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99" w:rsidRPr="00C47B9C" w:rsidRDefault="005A4299" w:rsidP="003B77C6">
      <w:pPr>
        <w:pStyle w:val="Title"/>
      </w:pPr>
      <w:bookmarkStart w:id="0" w:name="_GoBack"/>
      <w:r w:rsidRPr="00C47B9C">
        <w:t>CHECKLIST FOR AGRICULTURAL CREDIT</w:t>
      </w:r>
    </w:p>
    <w:p w:rsidR="005A4299" w:rsidRPr="00C47B9C" w:rsidRDefault="005A4299" w:rsidP="003025EA">
      <w:pPr>
        <w:pStyle w:val="Title"/>
        <w:jc w:val="center"/>
      </w:pPr>
      <w:r w:rsidRPr="00C47B9C">
        <w:t>SAMPLE CASE FARM</w:t>
      </w:r>
    </w:p>
    <w:bookmarkEnd w:id="0"/>
    <w:p w:rsidR="005A4299" w:rsidRPr="00C47B9C" w:rsidRDefault="005A4299" w:rsidP="000D2564">
      <w:pPr>
        <w:rPr>
          <w:rFonts w:ascii="Arial" w:hAnsi="Arial" w:cs="Arial"/>
        </w:rPr>
      </w:pPr>
      <w:r w:rsidRPr="00C47B9C">
        <w:rPr>
          <w:rFonts w:ascii="Arial" w:hAnsi="Arial" w:cs="Arial"/>
        </w:rPr>
        <w:t xml:space="preserve">Suzi </w:t>
      </w:r>
      <w:r w:rsidR="00ED3E57">
        <w:rPr>
          <w:rFonts w:ascii="Arial" w:hAnsi="Arial" w:cs="Arial"/>
        </w:rPr>
        <w:t>and Steve</w:t>
      </w:r>
      <w:r w:rsidRPr="00C47B9C">
        <w:rPr>
          <w:rFonts w:ascii="Arial" w:hAnsi="Arial" w:cs="Arial"/>
        </w:rPr>
        <w:t xml:space="preserve"> Adams operate</w:t>
      </w:r>
      <w:r w:rsidR="00ED3E57">
        <w:rPr>
          <w:rFonts w:ascii="Arial" w:hAnsi="Arial" w:cs="Arial"/>
        </w:rPr>
        <w:t xml:space="preserve"> a 1900-acre grain farm in c</w:t>
      </w:r>
      <w:r w:rsidRPr="00C47B9C">
        <w:rPr>
          <w:rFonts w:ascii="Arial" w:hAnsi="Arial" w:cs="Arial"/>
        </w:rPr>
        <w:t>entral Al</w:t>
      </w:r>
      <w:r w:rsidR="00ED3E57">
        <w:rPr>
          <w:rFonts w:ascii="Arial" w:hAnsi="Arial" w:cs="Arial"/>
        </w:rPr>
        <w:t>berta. They have three children—D</w:t>
      </w:r>
      <w:r w:rsidRPr="00C47B9C">
        <w:rPr>
          <w:rFonts w:ascii="Arial" w:hAnsi="Arial" w:cs="Arial"/>
        </w:rPr>
        <w:t>avid, Emily an</w:t>
      </w:r>
      <w:r w:rsidR="00ED3E57">
        <w:rPr>
          <w:rFonts w:ascii="Arial" w:hAnsi="Arial" w:cs="Arial"/>
        </w:rPr>
        <w:t>d Joe. Dav</w:t>
      </w:r>
      <w:r w:rsidR="005F5CA5">
        <w:rPr>
          <w:rFonts w:ascii="Arial" w:hAnsi="Arial" w:cs="Arial"/>
        </w:rPr>
        <w:t>id will be attending agricultural</w:t>
      </w:r>
      <w:r w:rsidR="00ED3E57">
        <w:rPr>
          <w:rFonts w:ascii="Arial" w:hAnsi="Arial" w:cs="Arial"/>
        </w:rPr>
        <w:t xml:space="preserve"> c</w:t>
      </w:r>
      <w:r w:rsidRPr="00C47B9C">
        <w:rPr>
          <w:rFonts w:ascii="Arial" w:hAnsi="Arial" w:cs="Arial"/>
        </w:rPr>
        <w:t>ollege next fall while Emily and Joe are 16 and 13 years of age, respectively. Suzi and Steve would like to expand their operation in anticipation of David returning to the farm after college. Their objective is to structure a loan that reduces the risk of higher interest rates while the children are in college, yet provides the opportunity to prepay their loan should they have a good crop.</w:t>
      </w:r>
    </w:p>
    <w:p w:rsidR="00ED3E57" w:rsidRDefault="005A4299" w:rsidP="00ED3E57">
      <w:pPr>
        <w:rPr>
          <w:rFonts w:ascii="Arial" w:hAnsi="Arial" w:cs="Arial"/>
        </w:rPr>
      </w:pPr>
      <w:r w:rsidRPr="00C47B9C">
        <w:rPr>
          <w:rFonts w:ascii="Arial" w:hAnsi="Arial" w:cs="Arial"/>
        </w:rPr>
        <w:t xml:space="preserve">A 160-acre quarter of land is currently available for $3,000 per acre, or $480,000. Suzi and Steve would like to purchase the land. They have $50,000 to use as a down payment. Suzi and Steve have </w:t>
      </w:r>
      <w:r w:rsidR="000E5368" w:rsidRPr="00C47B9C">
        <w:rPr>
          <w:rFonts w:ascii="Arial" w:hAnsi="Arial" w:cs="Arial"/>
        </w:rPr>
        <w:t>visit</w:t>
      </w:r>
      <w:r w:rsidR="000E5368">
        <w:rPr>
          <w:rFonts w:ascii="Arial" w:hAnsi="Arial" w:cs="Arial"/>
        </w:rPr>
        <w:t>ed numerous</w:t>
      </w:r>
      <w:r w:rsidRPr="00C47B9C">
        <w:rPr>
          <w:rFonts w:ascii="Arial" w:hAnsi="Arial" w:cs="Arial"/>
        </w:rPr>
        <w:t xml:space="preserve"> lenders about fin</w:t>
      </w:r>
      <w:r w:rsidR="00ED3E57">
        <w:rPr>
          <w:rFonts w:ascii="Arial" w:hAnsi="Arial" w:cs="Arial"/>
        </w:rPr>
        <w:t>ancing the remaining $430,000</w:t>
      </w:r>
      <w:r w:rsidRPr="00C47B9C">
        <w:rPr>
          <w:rFonts w:ascii="Arial" w:hAnsi="Arial" w:cs="Arial"/>
        </w:rPr>
        <w:t xml:space="preserve">.  They have </w:t>
      </w:r>
      <w:r w:rsidRPr="002D4266">
        <w:rPr>
          <w:rFonts w:ascii="Arial" w:hAnsi="Arial" w:cs="Arial"/>
        </w:rPr>
        <w:t>another quarter worth $400,000 that they are willing to provide as additional security, should the</w:t>
      </w:r>
      <w:r w:rsidRPr="00C47B9C">
        <w:rPr>
          <w:rFonts w:ascii="Arial" w:hAnsi="Arial" w:cs="Arial"/>
        </w:rPr>
        <w:t xml:space="preserve"> bank require it.</w:t>
      </w:r>
    </w:p>
    <w:p w:rsidR="005A4299" w:rsidRPr="00ED3E57" w:rsidRDefault="00ED3E57" w:rsidP="00ED3E57">
      <w:pPr>
        <w:pStyle w:val="Heading1"/>
        <w:rPr>
          <w:rFonts w:ascii="Arial" w:hAnsi="Arial" w:cs="Arial"/>
        </w:rPr>
      </w:pPr>
      <w:bookmarkStart w:id="1" w:name="_Toc455993619"/>
      <w:r>
        <w:t>Case Application of Checklist</w:t>
      </w:r>
      <w:bookmarkEnd w:id="1"/>
    </w:p>
    <w:p w:rsidR="005F5CA5" w:rsidRDefault="005F5CA5" w:rsidP="005A4299">
      <w:pPr>
        <w:rPr>
          <w:rFonts w:ascii="Arial" w:hAnsi="Arial" w:cs="Arial"/>
        </w:rPr>
      </w:pPr>
    </w:p>
    <w:p w:rsidR="00C47183" w:rsidRPr="00C47B9C" w:rsidRDefault="00C47183" w:rsidP="005A4299">
      <w:pPr>
        <w:rPr>
          <w:rFonts w:ascii="Arial" w:hAnsi="Arial" w:cs="Arial"/>
          <w:b/>
        </w:rPr>
      </w:pPr>
      <w:r w:rsidRPr="00313CE7">
        <w:rPr>
          <w:rFonts w:ascii="Arial" w:hAnsi="Arial" w:cs="Arial"/>
        </w:rPr>
        <w:t>The following is a demonstration of how to use Checklist for Agricultural Credit to compare two different loan</w:t>
      </w:r>
      <w:r w:rsidR="00ED3E57">
        <w:rPr>
          <w:rFonts w:ascii="Arial" w:hAnsi="Arial" w:cs="Arial"/>
        </w:rPr>
        <w:t xml:space="preserve"> alternatives available to Suzi and Steve</w:t>
      </w:r>
      <w:r w:rsidRPr="00C47183">
        <w:rPr>
          <w:rFonts w:ascii="Arial" w:hAnsi="Arial" w:cs="Arial"/>
          <w:b/>
        </w:rPr>
        <w:t>.</w:t>
      </w:r>
    </w:p>
    <w:p w:rsidR="005A4299" w:rsidRPr="00C47B9C" w:rsidRDefault="005A4299" w:rsidP="005A4299">
      <w:pPr>
        <w:jc w:val="center"/>
        <w:rPr>
          <w:rFonts w:ascii="Arial" w:hAnsi="Arial" w:cs="Arial"/>
          <w:b/>
        </w:rPr>
      </w:pPr>
      <w:r w:rsidRPr="00C47B9C">
        <w:rPr>
          <w:rFonts w:ascii="Arial" w:hAnsi="Arial" w:cs="Arial"/>
          <w:b/>
        </w:rPr>
        <w:t>Loan Alternative Overview</w:t>
      </w:r>
    </w:p>
    <w:tbl>
      <w:tblPr>
        <w:tblStyle w:val="TableGrid"/>
        <w:tblW w:w="0" w:type="auto"/>
        <w:tblLook w:val="04A0" w:firstRow="1" w:lastRow="0" w:firstColumn="1" w:lastColumn="0" w:noHBand="0" w:noVBand="1"/>
      </w:tblPr>
      <w:tblGrid>
        <w:gridCol w:w="5954"/>
        <w:gridCol w:w="1691"/>
        <w:gridCol w:w="1705"/>
      </w:tblGrid>
      <w:tr w:rsidR="005A4299" w:rsidRPr="00C47B9C" w:rsidTr="005C683C">
        <w:tc>
          <w:tcPr>
            <w:tcW w:w="6138" w:type="dxa"/>
          </w:tcPr>
          <w:p w:rsidR="005A4299" w:rsidRPr="00C47B9C" w:rsidRDefault="00374881" w:rsidP="005C683C">
            <w:pPr>
              <w:rPr>
                <w:rFonts w:ascii="Arial" w:hAnsi="Arial" w:cs="Arial"/>
              </w:rPr>
            </w:pPr>
            <w:r>
              <w:rPr>
                <w:rFonts w:ascii="Arial" w:hAnsi="Arial" w:cs="Arial"/>
              </w:rPr>
              <w:t>Loan a</w:t>
            </w:r>
            <w:r w:rsidR="005A4299" w:rsidRPr="00C47B9C">
              <w:rPr>
                <w:rFonts w:ascii="Arial" w:hAnsi="Arial" w:cs="Arial"/>
              </w:rPr>
              <w:t>lternative overview</w:t>
            </w:r>
          </w:p>
        </w:tc>
        <w:tc>
          <w:tcPr>
            <w:tcW w:w="1710" w:type="dxa"/>
          </w:tcPr>
          <w:p w:rsidR="005A4299" w:rsidRPr="00C47B9C" w:rsidRDefault="005A4299" w:rsidP="005C683C">
            <w:pPr>
              <w:rPr>
                <w:rFonts w:ascii="Arial" w:hAnsi="Arial" w:cs="Arial"/>
              </w:rPr>
            </w:pPr>
            <w:r w:rsidRPr="00C47B9C">
              <w:rPr>
                <w:rFonts w:ascii="Arial" w:hAnsi="Arial" w:cs="Arial"/>
              </w:rPr>
              <w:t>Loan #1</w:t>
            </w:r>
          </w:p>
        </w:tc>
        <w:tc>
          <w:tcPr>
            <w:tcW w:w="1728" w:type="dxa"/>
          </w:tcPr>
          <w:p w:rsidR="005A4299" w:rsidRPr="00C47B9C" w:rsidRDefault="005A4299" w:rsidP="005C683C">
            <w:pPr>
              <w:rPr>
                <w:rFonts w:ascii="Arial" w:hAnsi="Arial" w:cs="Arial"/>
              </w:rPr>
            </w:pPr>
            <w:r w:rsidRPr="00C47B9C">
              <w:rPr>
                <w:rFonts w:ascii="Arial" w:hAnsi="Arial" w:cs="Arial"/>
              </w:rPr>
              <w:t>Loan #2</w:t>
            </w:r>
          </w:p>
        </w:tc>
      </w:tr>
      <w:tr w:rsidR="005A4299" w:rsidRPr="00C47B9C" w:rsidTr="005C683C">
        <w:tc>
          <w:tcPr>
            <w:tcW w:w="6138" w:type="dxa"/>
          </w:tcPr>
          <w:p w:rsidR="005A4299" w:rsidRPr="00C47B9C" w:rsidRDefault="00374881" w:rsidP="005C683C">
            <w:pPr>
              <w:rPr>
                <w:rFonts w:ascii="Arial" w:hAnsi="Arial" w:cs="Arial"/>
              </w:rPr>
            </w:pPr>
            <w:r>
              <w:rPr>
                <w:rFonts w:ascii="Arial" w:hAnsi="Arial" w:cs="Arial"/>
              </w:rPr>
              <w:t>Loan a</w:t>
            </w:r>
            <w:r w:rsidR="005A4299" w:rsidRPr="00C47B9C">
              <w:rPr>
                <w:rFonts w:ascii="Arial" w:hAnsi="Arial" w:cs="Arial"/>
              </w:rPr>
              <w:t>mount</w:t>
            </w:r>
          </w:p>
        </w:tc>
        <w:tc>
          <w:tcPr>
            <w:tcW w:w="1710" w:type="dxa"/>
          </w:tcPr>
          <w:p w:rsidR="005A4299" w:rsidRPr="00C47B9C" w:rsidRDefault="005A4299" w:rsidP="005C683C">
            <w:pPr>
              <w:rPr>
                <w:rFonts w:ascii="Arial" w:hAnsi="Arial" w:cs="Arial"/>
              </w:rPr>
            </w:pPr>
            <w:r w:rsidRPr="00C47B9C">
              <w:rPr>
                <w:rFonts w:ascii="Arial" w:hAnsi="Arial" w:cs="Arial"/>
              </w:rPr>
              <w:t>$430,000</w:t>
            </w:r>
          </w:p>
        </w:tc>
        <w:tc>
          <w:tcPr>
            <w:tcW w:w="1728" w:type="dxa"/>
          </w:tcPr>
          <w:p w:rsidR="005A4299" w:rsidRPr="00C47B9C" w:rsidRDefault="005A4299" w:rsidP="005C683C">
            <w:pPr>
              <w:rPr>
                <w:rFonts w:ascii="Arial" w:hAnsi="Arial" w:cs="Arial"/>
              </w:rPr>
            </w:pPr>
            <w:r w:rsidRPr="00C47B9C">
              <w:rPr>
                <w:rFonts w:ascii="Arial" w:hAnsi="Arial" w:cs="Arial"/>
              </w:rPr>
              <w:t>$430,000</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Interest rate</w:t>
            </w:r>
          </w:p>
        </w:tc>
        <w:tc>
          <w:tcPr>
            <w:tcW w:w="1710" w:type="dxa"/>
          </w:tcPr>
          <w:p w:rsidR="005A4299" w:rsidRPr="00C47B9C" w:rsidRDefault="005A4299" w:rsidP="005C683C">
            <w:pPr>
              <w:rPr>
                <w:rFonts w:ascii="Arial" w:hAnsi="Arial" w:cs="Arial"/>
              </w:rPr>
            </w:pPr>
            <w:r w:rsidRPr="00C47B9C">
              <w:rPr>
                <w:rFonts w:ascii="Arial" w:hAnsi="Arial" w:cs="Arial"/>
              </w:rPr>
              <w:t>4.5%</w:t>
            </w:r>
          </w:p>
        </w:tc>
        <w:tc>
          <w:tcPr>
            <w:tcW w:w="1728" w:type="dxa"/>
          </w:tcPr>
          <w:p w:rsidR="005A4299" w:rsidRPr="00C47B9C" w:rsidRDefault="005A4299" w:rsidP="005C683C">
            <w:pPr>
              <w:rPr>
                <w:rFonts w:ascii="Arial" w:hAnsi="Arial" w:cs="Arial"/>
              </w:rPr>
            </w:pPr>
            <w:r w:rsidRPr="00C47B9C">
              <w:rPr>
                <w:rFonts w:ascii="Arial" w:hAnsi="Arial" w:cs="Arial"/>
              </w:rPr>
              <w:t>3.7%</w:t>
            </w:r>
          </w:p>
        </w:tc>
      </w:tr>
      <w:tr w:rsidR="005A4299" w:rsidRPr="00C47B9C" w:rsidTr="005C683C">
        <w:tc>
          <w:tcPr>
            <w:tcW w:w="6138" w:type="dxa"/>
          </w:tcPr>
          <w:p w:rsidR="005A4299" w:rsidRPr="00C47B9C" w:rsidRDefault="00374881" w:rsidP="005C683C">
            <w:pPr>
              <w:rPr>
                <w:rFonts w:ascii="Arial" w:hAnsi="Arial" w:cs="Arial"/>
              </w:rPr>
            </w:pPr>
            <w:r>
              <w:rPr>
                <w:rFonts w:ascii="Arial" w:hAnsi="Arial" w:cs="Arial"/>
              </w:rPr>
              <w:t>Loan t</w:t>
            </w:r>
            <w:r w:rsidR="005A4299" w:rsidRPr="00C47B9C">
              <w:rPr>
                <w:rFonts w:ascii="Arial" w:hAnsi="Arial" w:cs="Arial"/>
              </w:rPr>
              <w:t>erm</w:t>
            </w:r>
          </w:p>
        </w:tc>
        <w:tc>
          <w:tcPr>
            <w:tcW w:w="1710" w:type="dxa"/>
          </w:tcPr>
          <w:p w:rsidR="005A4299" w:rsidRPr="00C47B9C" w:rsidRDefault="005A4299" w:rsidP="005C683C">
            <w:pPr>
              <w:rPr>
                <w:rFonts w:ascii="Arial" w:hAnsi="Arial" w:cs="Arial"/>
              </w:rPr>
            </w:pPr>
            <w:r w:rsidRPr="00C47B9C">
              <w:rPr>
                <w:rFonts w:ascii="Arial" w:hAnsi="Arial" w:cs="Arial"/>
              </w:rPr>
              <w:t>5 year fixed</w:t>
            </w:r>
          </w:p>
        </w:tc>
        <w:tc>
          <w:tcPr>
            <w:tcW w:w="1728" w:type="dxa"/>
          </w:tcPr>
          <w:p w:rsidR="005A4299" w:rsidRPr="00C47B9C" w:rsidRDefault="00ED3E57" w:rsidP="00ED3E57">
            <w:pPr>
              <w:rPr>
                <w:rFonts w:ascii="Arial" w:hAnsi="Arial" w:cs="Arial"/>
              </w:rPr>
            </w:pPr>
            <w:r>
              <w:rPr>
                <w:rFonts w:ascii="Arial" w:hAnsi="Arial" w:cs="Arial"/>
              </w:rPr>
              <w:t>1-</w:t>
            </w:r>
            <w:r w:rsidR="005A4299" w:rsidRPr="00C47B9C">
              <w:rPr>
                <w:rFonts w:ascii="Arial" w:hAnsi="Arial" w:cs="Arial"/>
              </w:rPr>
              <w:t>year open variable</w:t>
            </w:r>
          </w:p>
        </w:tc>
      </w:tr>
      <w:tr w:rsidR="005A4299" w:rsidRPr="00C47B9C" w:rsidTr="005C683C">
        <w:tc>
          <w:tcPr>
            <w:tcW w:w="6138" w:type="dxa"/>
          </w:tcPr>
          <w:p w:rsidR="005A4299" w:rsidRPr="00C47B9C" w:rsidRDefault="00374881" w:rsidP="005C683C">
            <w:pPr>
              <w:rPr>
                <w:rFonts w:ascii="Arial" w:hAnsi="Arial" w:cs="Arial"/>
              </w:rPr>
            </w:pPr>
            <w:r>
              <w:rPr>
                <w:rFonts w:ascii="Arial" w:hAnsi="Arial" w:cs="Arial"/>
              </w:rPr>
              <w:t>Loan a</w:t>
            </w:r>
            <w:r w:rsidR="005A4299" w:rsidRPr="00C47B9C">
              <w:rPr>
                <w:rFonts w:ascii="Arial" w:hAnsi="Arial" w:cs="Arial"/>
              </w:rPr>
              <w:t>mortization</w:t>
            </w:r>
          </w:p>
        </w:tc>
        <w:tc>
          <w:tcPr>
            <w:tcW w:w="1710" w:type="dxa"/>
          </w:tcPr>
          <w:p w:rsidR="005A4299" w:rsidRPr="00C47B9C" w:rsidRDefault="005A4299" w:rsidP="005C683C">
            <w:pPr>
              <w:rPr>
                <w:rFonts w:ascii="Arial" w:hAnsi="Arial" w:cs="Arial"/>
              </w:rPr>
            </w:pPr>
            <w:r w:rsidRPr="00C47B9C">
              <w:rPr>
                <w:rFonts w:ascii="Arial" w:hAnsi="Arial" w:cs="Arial"/>
              </w:rPr>
              <w:t>20 years</w:t>
            </w:r>
          </w:p>
        </w:tc>
        <w:tc>
          <w:tcPr>
            <w:tcW w:w="1728" w:type="dxa"/>
          </w:tcPr>
          <w:p w:rsidR="005A4299" w:rsidRPr="00C47B9C" w:rsidRDefault="005A4299" w:rsidP="005C683C">
            <w:pPr>
              <w:rPr>
                <w:rFonts w:ascii="Arial" w:hAnsi="Arial" w:cs="Arial"/>
              </w:rPr>
            </w:pPr>
            <w:r w:rsidRPr="00C47B9C">
              <w:rPr>
                <w:rFonts w:ascii="Arial" w:hAnsi="Arial" w:cs="Arial"/>
              </w:rPr>
              <w:t>20 years</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Origination fees and service charges</w:t>
            </w:r>
          </w:p>
        </w:tc>
        <w:tc>
          <w:tcPr>
            <w:tcW w:w="1710" w:type="dxa"/>
          </w:tcPr>
          <w:p w:rsidR="005A4299" w:rsidRPr="00C47B9C" w:rsidRDefault="005A4299" w:rsidP="005C683C">
            <w:pPr>
              <w:rPr>
                <w:rFonts w:ascii="Arial" w:hAnsi="Arial" w:cs="Arial"/>
              </w:rPr>
            </w:pPr>
            <w:r w:rsidRPr="00C47B9C">
              <w:rPr>
                <w:rFonts w:ascii="Arial" w:hAnsi="Arial" w:cs="Arial"/>
              </w:rPr>
              <w:t>$2,150</w:t>
            </w:r>
          </w:p>
        </w:tc>
        <w:tc>
          <w:tcPr>
            <w:tcW w:w="1728" w:type="dxa"/>
          </w:tcPr>
          <w:p w:rsidR="005A4299" w:rsidRPr="00C47B9C" w:rsidRDefault="005A4299" w:rsidP="005C683C">
            <w:pPr>
              <w:rPr>
                <w:rFonts w:ascii="Arial" w:hAnsi="Arial" w:cs="Arial"/>
              </w:rPr>
            </w:pPr>
            <w:r w:rsidRPr="00C47B9C">
              <w:rPr>
                <w:rFonts w:ascii="Arial" w:hAnsi="Arial" w:cs="Arial"/>
              </w:rPr>
              <w:t>$4,300</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What is the payment?</w:t>
            </w:r>
          </w:p>
        </w:tc>
        <w:tc>
          <w:tcPr>
            <w:tcW w:w="1710" w:type="dxa"/>
          </w:tcPr>
          <w:p w:rsidR="005A4299" w:rsidRPr="00C47B9C" w:rsidRDefault="005A4299" w:rsidP="005C683C">
            <w:pPr>
              <w:rPr>
                <w:rFonts w:ascii="Arial" w:hAnsi="Arial" w:cs="Arial"/>
              </w:rPr>
            </w:pPr>
            <w:r w:rsidRPr="00C47B9C">
              <w:rPr>
                <w:rFonts w:ascii="Arial" w:hAnsi="Arial" w:cs="Arial"/>
              </w:rPr>
              <w:t>Fixed annual</w:t>
            </w:r>
          </w:p>
        </w:tc>
        <w:tc>
          <w:tcPr>
            <w:tcW w:w="1728" w:type="dxa"/>
          </w:tcPr>
          <w:p w:rsidR="005A4299" w:rsidRPr="00C47B9C" w:rsidRDefault="005A4299" w:rsidP="005C683C">
            <w:pPr>
              <w:rPr>
                <w:rFonts w:ascii="Arial" w:hAnsi="Arial" w:cs="Arial"/>
              </w:rPr>
            </w:pPr>
            <w:r w:rsidRPr="00C47B9C">
              <w:rPr>
                <w:rFonts w:ascii="Arial" w:hAnsi="Arial" w:cs="Arial"/>
              </w:rPr>
              <w:t>Fixed Annual</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What is the prepayment privilege?</w:t>
            </w:r>
          </w:p>
        </w:tc>
        <w:tc>
          <w:tcPr>
            <w:tcW w:w="1710" w:type="dxa"/>
          </w:tcPr>
          <w:p w:rsidR="005A4299" w:rsidRPr="00C47B9C" w:rsidRDefault="005A4299" w:rsidP="005C683C">
            <w:pPr>
              <w:rPr>
                <w:rFonts w:ascii="Arial" w:hAnsi="Arial" w:cs="Arial"/>
              </w:rPr>
            </w:pPr>
            <w:r w:rsidRPr="00C47B9C">
              <w:rPr>
                <w:rFonts w:ascii="Arial" w:hAnsi="Arial" w:cs="Arial"/>
              </w:rPr>
              <w:t>10%</w:t>
            </w:r>
          </w:p>
        </w:tc>
        <w:tc>
          <w:tcPr>
            <w:tcW w:w="1728" w:type="dxa"/>
          </w:tcPr>
          <w:p w:rsidR="005A4299" w:rsidRPr="00C47B9C" w:rsidRDefault="005A4299" w:rsidP="005C683C">
            <w:pPr>
              <w:rPr>
                <w:rFonts w:ascii="Arial" w:hAnsi="Arial" w:cs="Arial"/>
              </w:rPr>
            </w:pPr>
            <w:r w:rsidRPr="00C47B9C">
              <w:rPr>
                <w:rFonts w:ascii="Arial" w:hAnsi="Arial" w:cs="Arial"/>
              </w:rPr>
              <w:t>N/A</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Is the interest rate fixed to maturity</w:t>
            </w:r>
            <w:r w:rsidR="00830A3B">
              <w:rPr>
                <w:rFonts w:ascii="Arial" w:hAnsi="Arial" w:cs="Arial"/>
              </w:rPr>
              <w:t>?</w:t>
            </w:r>
          </w:p>
        </w:tc>
        <w:tc>
          <w:tcPr>
            <w:tcW w:w="1710" w:type="dxa"/>
          </w:tcPr>
          <w:p w:rsidR="005A4299" w:rsidRPr="00C47B9C" w:rsidRDefault="005A4299" w:rsidP="005C683C">
            <w:pPr>
              <w:rPr>
                <w:rFonts w:ascii="Arial" w:hAnsi="Arial" w:cs="Arial"/>
              </w:rPr>
            </w:pPr>
            <w:r w:rsidRPr="00C47B9C">
              <w:rPr>
                <w:rFonts w:ascii="Arial" w:hAnsi="Arial" w:cs="Arial"/>
              </w:rPr>
              <w:t>Yes</w:t>
            </w:r>
          </w:p>
        </w:tc>
        <w:tc>
          <w:tcPr>
            <w:tcW w:w="1728" w:type="dxa"/>
          </w:tcPr>
          <w:p w:rsidR="005A4299" w:rsidRPr="00C47B9C" w:rsidRDefault="005A4299" w:rsidP="005C683C">
            <w:pPr>
              <w:rPr>
                <w:rFonts w:ascii="Arial" w:hAnsi="Arial" w:cs="Arial"/>
              </w:rPr>
            </w:pPr>
            <w:r w:rsidRPr="00C47B9C">
              <w:rPr>
                <w:rFonts w:ascii="Arial" w:hAnsi="Arial" w:cs="Arial"/>
              </w:rPr>
              <w:t>No</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When is maturity?</w:t>
            </w:r>
          </w:p>
        </w:tc>
        <w:tc>
          <w:tcPr>
            <w:tcW w:w="1710" w:type="dxa"/>
          </w:tcPr>
          <w:p w:rsidR="005A4299" w:rsidRPr="00C47B9C" w:rsidRDefault="00ED3E57" w:rsidP="005C683C">
            <w:pPr>
              <w:rPr>
                <w:rFonts w:ascii="Arial" w:hAnsi="Arial" w:cs="Arial"/>
              </w:rPr>
            </w:pPr>
            <w:r>
              <w:rPr>
                <w:rFonts w:ascii="Arial" w:hAnsi="Arial" w:cs="Arial"/>
              </w:rPr>
              <w:t>In 5</w:t>
            </w:r>
            <w:r w:rsidR="005A4299" w:rsidRPr="00C47B9C">
              <w:rPr>
                <w:rFonts w:ascii="Arial" w:hAnsi="Arial" w:cs="Arial"/>
              </w:rPr>
              <w:t xml:space="preserve"> years</w:t>
            </w:r>
          </w:p>
        </w:tc>
        <w:tc>
          <w:tcPr>
            <w:tcW w:w="1728" w:type="dxa"/>
          </w:tcPr>
          <w:p w:rsidR="005A4299" w:rsidRPr="00C47B9C" w:rsidRDefault="005A4299" w:rsidP="005C683C">
            <w:pPr>
              <w:rPr>
                <w:rFonts w:ascii="Arial" w:hAnsi="Arial" w:cs="Arial"/>
              </w:rPr>
            </w:pPr>
            <w:r w:rsidRPr="00C47B9C">
              <w:rPr>
                <w:rFonts w:ascii="Arial" w:hAnsi="Arial" w:cs="Arial"/>
              </w:rPr>
              <w:t>Annually</w:t>
            </w:r>
          </w:p>
        </w:tc>
      </w:tr>
      <w:tr w:rsidR="005A4299" w:rsidRPr="00C47B9C" w:rsidTr="005C683C">
        <w:tc>
          <w:tcPr>
            <w:tcW w:w="6138" w:type="dxa"/>
          </w:tcPr>
          <w:p w:rsidR="005A4299" w:rsidRPr="00C47B9C" w:rsidRDefault="005A4299" w:rsidP="005C683C">
            <w:pPr>
              <w:rPr>
                <w:rFonts w:ascii="Arial" w:hAnsi="Arial" w:cs="Arial"/>
              </w:rPr>
            </w:pPr>
            <w:r w:rsidRPr="002D4266">
              <w:rPr>
                <w:rFonts w:ascii="Arial" w:hAnsi="Arial" w:cs="Arial"/>
              </w:rPr>
              <w:t>What is the index? Bank</w:t>
            </w:r>
            <w:r w:rsidR="00830A3B" w:rsidRPr="002D4266">
              <w:rPr>
                <w:rFonts w:ascii="Arial" w:hAnsi="Arial" w:cs="Arial"/>
              </w:rPr>
              <w:t>s’</w:t>
            </w:r>
            <w:r w:rsidRPr="002D4266">
              <w:rPr>
                <w:rFonts w:ascii="Arial" w:hAnsi="Arial" w:cs="Arial"/>
              </w:rPr>
              <w:t xml:space="preserve"> prime</w:t>
            </w:r>
            <w:r w:rsidR="002D4266">
              <w:rPr>
                <w:rFonts w:ascii="Arial" w:hAnsi="Arial" w:cs="Arial"/>
              </w:rPr>
              <w:t>?</w:t>
            </w:r>
          </w:p>
        </w:tc>
        <w:tc>
          <w:tcPr>
            <w:tcW w:w="1710" w:type="dxa"/>
          </w:tcPr>
          <w:p w:rsidR="005A4299" w:rsidRPr="00C47B9C" w:rsidRDefault="005A4299" w:rsidP="005C683C">
            <w:pPr>
              <w:rPr>
                <w:rFonts w:ascii="Arial" w:hAnsi="Arial" w:cs="Arial"/>
              </w:rPr>
            </w:pPr>
            <w:r w:rsidRPr="00C47B9C">
              <w:rPr>
                <w:rFonts w:ascii="Arial" w:hAnsi="Arial" w:cs="Arial"/>
              </w:rPr>
              <w:t>N/A</w:t>
            </w:r>
          </w:p>
        </w:tc>
        <w:tc>
          <w:tcPr>
            <w:tcW w:w="1728" w:type="dxa"/>
          </w:tcPr>
          <w:p w:rsidR="005A4299" w:rsidRPr="00C47B9C" w:rsidRDefault="005A4299" w:rsidP="005C683C">
            <w:pPr>
              <w:rPr>
                <w:rFonts w:ascii="Arial" w:hAnsi="Arial" w:cs="Arial"/>
              </w:rPr>
            </w:pPr>
            <w:r w:rsidRPr="00C47B9C">
              <w:rPr>
                <w:rFonts w:ascii="Arial" w:hAnsi="Arial" w:cs="Arial"/>
              </w:rPr>
              <w:t>2.7%</w:t>
            </w:r>
          </w:p>
        </w:tc>
      </w:tr>
      <w:tr w:rsidR="005A4299" w:rsidRPr="00C47B9C" w:rsidTr="005C683C">
        <w:tc>
          <w:tcPr>
            <w:tcW w:w="6138" w:type="dxa"/>
          </w:tcPr>
          <w:p w:rsidR="005A4299" w:rsidRPr="00C47B9C" w:rsidRDefault="00374881" w:rsidP="005C683C">
            <w:pPr>
              <w:rPr>
                <w:rFonts w:ascii="Arial" w:hAnsi="Arial" w:cs="Arial"/>
              </w:rPr>
            </w:pPr>
            <w:r>
              <w:rPr>
                <w:rFonts w:ascii="Arial" w:hAnsi="Arial" w:cs="Arial"/>
              </w:rPr>
              <w:t>What is the m</w:t>
            </w:r>
            <w:r w:rsidR="005A4299" w:rsidRPr="00C47B9C">
              <w:rPr>
                <w:rFonts w:ascii="Arial" w:hAnsi="Arial" w:cs="Arial"/>
              </w:rPr>
              <w:t>argin?</w:t>
            </w:r>
          </w:p>
        </w:tc>
        <w:tc>
          <w:tcPr>
            <w:tcW w:w="1710" w:type="dxa"/>
          </w:tcPr>
          <w:p w:rsidR="005A4299" w:rsidRPr="00C47B9C" w:rsidRDefault="005A4299" w:rsidP="005C683C">
            <w:pPr>
              <w:rPr>
                <w:rFonts w:ascii="Arial" w:hAnsi="Arial" w:cs="Arial"/>
              </w:rPr>
            </w:pPr>
            <w:r w:rsidRPr="00C47B9C">
              <w:rPr>
                <w:rFonts w:ascii="Arial" w:hAnsi="Arial" w:cs="Arial"/>
              </w:rPr>
              <w:t>N/A</w:t>
            </w:r>
          </w:p>
        </w:tc>
        <w:tc>
          <w:tcPr>
            <w:tcW w:w="1728" w:type="dxa"/>
          </w:tcPr>
          <w:p w:rsidR="005A4299" w:rsidRPr="00C47B9C" w:rsidRDefault="005A4299" w:rsidP="005C683C">
            <w:pPr>
              <w:rPr>
                <w:rFonts w:ascii="Arial" w:hAnsi="Arial" w:cs="Arial"/>
              </w:rPr>
            </w:pPr>
            <w:r w:rsidRPr="00C47B9C">
              <w:rPr>
                <w:rFonts w:ascii="Arial" w:hAnsi="Arial" w:cs="Arial"/>
              </w:rPr>
              <w:t>Plus 1.0%</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What is the adjustment period?</w:t>
            </w:r>
          </w:p>
        </w:tc>
        <w:tc>
          <w:tcPr>
            <w:tcW w:w="1710" w:type="dxa"/>
          </w:tcPr>
          <w:p w:rsidR="005A4299" w:rsidRPr="00C47B9C" w:rsidRDefault="005A4299" w:rsidP="005C683C">
            <w:pPr>
              <w:rPr>
                <w:rFonts w:ascii="Arial" w:hAnsi="Arial" w:cs="Arial"/>
              </w:rPr>
            </w:pPr>
            <w:r w:rsidRPr="00C47B9C">
              <w:rPr>
                <w:rFonts w:ascii="Arial" w:hAnsi="Arial" w:cs="Arial"/>
              </w:rPr>
              <w:t>N/A</w:t>
            </w:r>
          </w:p>
        </w:tc>
        <w:tc>
          <w:tcPr>
            <w:tcW w:w="1728" w:type="dxa"/>
          </w:tcPr>
          <w:p w:rsidR="005A4299" w:rsidRPr="00C47B9C" w:rsidRDefault="005A4299" w:rsidP="005C683C">
            <w:pPr>
              <w:rPr>
                <w:rFonts w:ascii="Arial" w:hAnsi="Arial" w:cs="Arial"/>
              </w:rPr>
            </w:pPr>
            <w:r w:rsidRPr="00C47B9C">
              <w:rPr>
                <w:rFonts w:ascii="Arial" w:hAnsi="Arial" w:cs="Arial"/>
              </w:rPr>
              <w:t>Semi-annual</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What is the interest cap on interest rate movements per period</w:t>
            </w:r>
            <w:r w:rsidR="00374881">
              <w:rPr>
                <w:rFonts w:ascii="Arial" w:hAnsi="Arial" w:cs="Arial"/>
              </w:rPr>
              <w:t>?</w:t>
            </w:r>
          </w:p>
        </w:tc>
        <w:tc>
          <w:tcPr>
            <w:tcW w:w="1710" w:type="dxa"/>
          </w:tcPr>
          <w:p w:rsidR="005A4299" w:rsidRPr="00C47B9C" w:rsidRDefault="005A4299" w:rsidP="005C683C">
            <w:pPr>
              <w:rPr>
                <w:rFonts w:ascii="Arial" w:hAnsi="Arial" w:cs="Arial"/>
              </w:rPr>
            </w:pPr>
            <w:r w:rsidRPr="00C47B9C">
              <w:rPr>
                <w:rFonts w:ascii="Arial" w:hAnsi="Arial" w:cs="Arial"/>
              </w:rPr>
              <w:t>N/A</w:t>
            </w:r>
          </w:p>
        </w:tc>
        <w:tc>
          <w:tcPr>
            <w:tcW w:w="1728" w:type="dxa"/>
          </w:tcPr>
          <w:p w:rsidR="005A4299" w:rsidRPr="00C47B9C" w:rsidRDefault="005A4299" w:rsidP="005C683C">
            <w:pPr>
              <w:rPr>
                <w:rFonts w:ascii="Arial" w:hAnsi="Arial" w:cs="Arial"/>
              </w:rPr>
            </w:pPr>
            <w:r w:rsidRPr="00C47B9C">
              <w:rPr>
                <w:rFonts w:ascii="Arial" w:hAnsi="Arial" w:cs="Arial"/>
              </w:rPr>
              <w:t>1%</w:t>
            </w:r>
          </w:p>
        </w:tc>
      </w:tr>
      <w:tr w:rsidR="005A4299" w:rsidRPr="00C47B9C" w:rsidTr="005C683C">
        <w:tc>
          <w:tcPr>
            <w:tcW w:w="6138" w:type="dxa"/>
          </w:tcPr>
          <w:p w:rsidR="005A4299" w:rsidRPr="00C47B9C" w:rsidRDefault="005A4299" w:rsidP="005C683C">
            <w:pPr>
              <w:rPr>
                <w:rFonts w:ascii="Arial" w:hAnsi="Arial" w:cs="Arial"/>
              </w:rPr>
            </w:pPr>
            <w:r w:rsidRPr="00C47B9C">
              <w:rPr>
                <w:rFonts w:ascii="Arial" w:hAnsi="Arial" w:cs="Arial"/>
              </w:rPr>
              <w:t>Are there prepayment penalties?</w:t>
            </w:r>
          </w:p>
        </w:tc>
        <w:tc>
          <w:tcPr>
            <w:tcW w:w="1710" w:type="dxa"/>
          </w:tcPr>
          <w:p w:rsidR="005A4299" w:rsidRPr="00C47B9C" w:rsidRDefault="005A4299" w:rsidP="005C683C">
            <w:pPr>
              <w:rPr>
                <w:rFonts w:ascii="Arial" w:hAnsi="Arial" w:cs="Arial"/>
              </w:rPr>
            </w:pPr>
            <w:r w:rsidRPr="00C47B9C">
              <w:rPr>
                <w:rFonts w:ascii="Arial" w:hAnsi="Arial" w:cs="Arial"/>
              </w:rPr>
              <w:t>The greater of interest differential or 3 months interest</w:t>
            </w:r>
          </w:p>
        </w:tc>
        <w:tc>
          <w:tcPr>
            <w:tcW w:w="1728" w:type="dxa"/>
          </w:tcPr>
          <w:p w:rsidR="005A4299" w:rsidRPr="00C47B9C" w:rsidRDefault="005A4299" w:rsidP="005C683C">
            <w:pPr>
              <w:rPr>
                <w:rFonts w:ascii="Arial" w:hAnsi="Arial" w:cs="Arial"/>
              </w:rPr>
            </w:pPr>
            <w:r w:rsidRPr="00C47B9C">
              <w:rPr>
                <w:rFonts w:ascii="Arial" w:hAnsi="Arial" w:cs="Arial"/>
              </w:rPr>
              <w:t>No</w:t>
            </w:r>
          </w:p>
        </w:tc>
      </w:tr>
      <w:tr w:rsidR="005A4299" w:rsidRPr="00C47B9C" w:rsidTr="005C683C">
        <w:tc>
          <w:tcPr>
            <w:tcW w:w="6138" w:type="dxa"/>
          </w:tcPr>
          <w:p w:rsidR="005A4299" w:rsidRPr="00C47B9C" w:rsidRDefault="00ED3E57" w:rsidP="005C683C">
            <w:pPr>
              <w:rPr>
                <w:rFonts w:ascii="Arial" w:hAnsi="Arial" w:cs="Arial"/>
              </w:rPr>
            </w:pPr>
            <w:r>
              <w:rPr>
                <w:rFonts w:ascii="Arial" w:hAnsi="Arial" w:cs="Arial"/>
              </w:rPr>
              <w:t>Are</w:t>
            </w:r>
            <w:r w:rsidR="005A4299" w:rsidRPr="00C47B9C">
              <w:rPr>
                <w:rFonts w:ascii="Arial" w:hAnsi="Arial" w:cs="Arial"/>
              </w:rPr>
              <w:t xml:space="preserve"> there loan conversion options?</w:t>
            </w:r>
          </w:p>
        </w:tc>
        <w:tc>
          <w:tcPr>
            <w:tcW w:w="1710" w:type="dxa"/>
          </w:tcPr>
          <w:p w:rsidR="005A4299" w:rsidRPr="00C47B9C" w:rsidRDefault="005A4299" w:rsidP="005C683C">
            <w:pPr>
              <w:rPr>
                <w:rFonts w:ascii="Arial" w:hAnsi="Arial" w:cs="Arial"/>
              </w:rPr>
            </w:pPr>
            <w:r w:rsidRPr="00C47B9C">
              <w:rPr>
                <w:rFonts w:ascii="Arial" w:hAnsi="Arial" w:cs="Arial"/>
              </w:rPr>
              <w:t>No</w:t>
            </w:r>
          </w:p>
        </w:tc>
        <w:tc>
          <w:tcPr>
            <w:tcW w:w="1728" w:type="dxa"/>
          </w:tcPr>
          <w:p w:rsidR="005A4299" w:rsidRPr="00C47B9C" w:rsidRDefault="005A4299" w:rsidP="005C683C">
            <w:pPr>
              <w:rPr>
                <w:rFonts w:ascii="Arial" w:hAnsi="Arial" w:cs="Arial"/>
              </w:rPr>
            </w:pPr>
            <w:r w:rsidRPr="00C47B9C">
              <w:rPr>
                <w:rFonts w:ascii="Arial" w:hAnsi="Arial" w:cs="Arial"/>
              </w:rPr>
              <w:t>Yes</w:t>
            </w:r>
          </w:p>
        </w:tc>
      </w:tr>
    </w:tbl>
    <w:p w:rsidR="005A4299" w:rsidRPr="00C47B9C" w:rsidRDefault="005A4299" w:rsidP="005A4299">
      <w:pPr>
        <w:rPr>
          <w:rFonts w:ascii="Arial" w:hAnsi="Arial" w:cs="Arial"/>
        </w:rPr>
      </w:pPr>
    </w:p>
    <w:p w:rsidR="00C47183" w:rsidRDefault="00C47183" w:rsidP="00C47183">
      <w:pPr>
        <w:pStyle w:val="ListParagraph"/>
        <w:numPr>
          <w:ilvl w:val="0"/>
          <w:numId w:val="2"/>
        </w:numPr>
        <w:rPr>
          <w:rFonts w:ascii="Arial" w:hAnsi="Arial" w:cs="Arial"/>
          <w:b/>
        </w:rPr>
      </w:pPr>
      <w:r w:rsidRPr="00C47183">
        <w:rPr>
          <w:rFonts w:ascii="Arial" w:hAnsi="Arial" w:cs="Arial"/>
          <w:b/>
        </w:rPr>
        <w:lastRenderedPageBreak/>
        <w:t>Understand your obligations and responsibilities under the loan agreement and security agreements before signing a note and other documents associated with a loan transaction.</w:t>
      </w:r>
    </w:p>
    <w:p w:rsidR="005F5CA5" w:rsidRPr="00C47183" w:rsidRDefault="005F5CA5" w:rsidP="005F5CA5">
      <w:pPr>
        <w:pStyle w:val="ListParagraph"/>
        <w:rPr>
          <w:rFonts w:ascii="Arial" w:hAnsi="Arial" w:cs="Arial"/>
          <w:b/>
        </w:rPr>
      </w:pPr>
    </w:p>
    <w:p w:rsidR="00C47183" w:rsidRDefault="00C47183" w:rsidP="00C47183">
      <w:pPr>
        <w:pStyle w:val="ListParagraph"/>
        <w:rPr>
          <w:rFonts w:ascii="Arial" w:hAnsi="Arial" w:cs="Arial"/>
        </w:rPr>
      </w:pPr>
      <w:r w:rsidRPr="00C47183">
        <w:rPr>
          <w:rFonts w:ascii="Arial" w:hAnsi="Arial" w:cs="Arial"/>
        </w:rPr>
        <w:t>Suzi and Steve carefully reviewed the loan agreement and mortgage. They asked for</w:t>
      </w:r>
      <w:r w:rsidR="00ED3E57">
        <w:rPr>
          <w:rFonts w:ascii="Arial" w:hAnsi="Arial" w:cs="Arial"/>
        </w:rPr>
        <w:t xml:space="preserve"> more information for every item</w:t>
      </w:r>
      <w:r w:rsidRPr="00C47183">
        <w:rPr>
          <w:rFonts w:ascii="Arial" w:hAnsi="Arial" w:cs="Arial"/>
        </w:rPr>
        <w:t xml:space="preserve"> that was unclear. Suzi and Steve had their lawyer review each document and clarify their obliga</w:t>
      </w:r>
      <w:r w:rsidR="00ED3E57">
        <w:rPr>
          <w:rFonts w:ascii="Arial" w:hAnsi="Arial" w:cs="Arial"/>
        </w:rPr>
        <w:t>tions,</w:t>
      </w:r>
      <w:r w:rsidRPr="00C47183">
        <w:rPr>
          <w:rFonts w:ascii="Arial" w:hAnsi="Arial" w:cs="Arial"/>
        </w:rPr>
        <w:t xml:space="preserve"> especially </w:t>
      </w:r>
      <w:r w:rsidR="00830A3B">
        <w:rPr>
          <w:rFonts w:ascii="Arial" w:hAnsi="Arial" w:cs="Arial"/>
        </w:rPr>
        <w:t>the items related to collateral</w:t>
      </w:r>
      <w:r w:rsidRPr="00C47183">
        <w:rPr>
          <w:rFonts w:ascii="Arial" w:hAnsi="Arial" w:cs="Arial"/>
        </w:rPr>
        <w:t xml:space="preserve"> </w:t>
      </w:r>
      <w:r w:rsidR="00ED3E57">
        <w:rPr>
          <w:rFonts w:ascii="Arial" w:hAnsi="Arial" w:cs="Arial"/>
        </w:rPr>
        <w:t xml:space="preserve">and </w:t>
      </w:r>
      <w:r w:rsidRPr="00C47183">
        <w:rPr>
          <w:rFonts w:ascii="Arial" w:hAnsi="Arial" w:cs="Arial"/>
        </w:rPr>
        <w:t>their financial and environmental responsibility.</w:t>
      </w:r>
    </w:p>
    <w:p w:rsidR="00C47183" w:rsidRPr="00C47183" w:rsidRDefault="00C47183" w:rsidP="00C47183">
      <w:pPr>
        <w:pStyle w:val="ListParagraph"/>
        <w:rPr>
          <w:rFonts w:ascii="Arial" w:hAnsi="Arial" w:cs="Arial"/>
        </w:rPr>
      </w:pPr>
    </w:p>
    <w:p w:rsidR="00C47183" w:rsidRPr="00C47183" w:rsidRDefault="00C47183" w:rsidP="00C47183">
      <w:pPr>
        <w:pStyle w:val="ListParagraph"/>
        <w:numPr>
          <w:ilvl w:val="0"/>
          <w:numId w:val="2"/>
        </w:numPr>
        <w:rPr>
          <w:rFonts w:ascii="Arial" w:hAnsi="Arial" w:cs="Arial"/>
          <w:b/>
        </w:rPr>
      </w:pPr>
      <w:r w:rsidRPr="00C47183">
        <w:rPr>
          <w:rFonts w:ascii="Arial" w:hAnsi="Arial" w:cs="Arial"/>
          <w:b/>
        </w:rPr>
        <w:t xml:space="preserve">Know the total cost of all fees due at loan origination and annually. </w:t>
      </w:r>
    </w:p>
    <w:p w:rsidR="00ED3E57" w:rsidRDefault="00ED3E57" w:rsidP="00C47183">
      <w:pPr>
        <w:pStyle w:val="ListParagraph"/>
        <w:rPr>
          <w:rFonts w:ascii="Arial" w:hAnsi="Arial" w:cs="Arial"/>
        </w:rPr>
      </w:pPr>
    </w:p>
    <w:p w:rsidR="00C47183" w:rsidRPr="00C47183" w:rsidRDefault="00ED3E57" w:rsidP="00C47183">
      <w:pPr>
        <w:pStyle w:val="ListParagraph"/>
        <w:rPr>
          <w:rFonts w:ascii="Arial" w:hAnsi="Arial" w:cs="Arial"/>
        </w:rPr>
      </w:pPr>
      <w:r>
        <w:rPr>
          <w:rFonts w:ascii="Arial" w:hAnsi="Arial" w:cs="Arial"/>
        </w:rPr>
        <w:t>Loan #1</w:t>
      </w:r>
      <w:r w:rsidR="00C47183" w:rsidRPr="00C47183">
        <w:rPr>
          <w:rFonts w:ascii="Arial" w:hAnsi="Arial" w:cs="Arial"/>
        </w:rPr>
        <w:t xml:space="preserve"> origination fee is $2,150 or 0 .50 per</w:t>
      </w:r>
      <w:r w:rsidR="00830A3B">
        <w:rPr>
          <w:rFonts w:ascii="Arial" w:hAnsi="Arial" w:cs="Arial"/>
        </w:rPr>
        <w:t xml:space="preserve"> </w:t>
      </w:r>
      <w:r w:rsidR="00C47183" w:rsidRPr="00C47183">
        <w:rPr>
          <w:rFonts w:ascii="Arial" w:hAnsi="Arial" w:cs="Arial"/>
        </w:rPr>
        <w:t xml:space="preserve">cent of loan amount. </w:t>
      </w:r>
    </w:p>
    <w:p w:rsidR="00C47183" w:rsidRDefault="00ED3E57" w:rsidP="00C47183">
      <w:pPr>
        <w:pStyle w:val="ListParagraph"/>
        <w:rPr>
          <w:rFonts w:ascii="Arial" w:hAnsi="Arial" w:cs="Arial"/>
        </w:rPr>
      </w:pPr>
      <w:r>
        <w:rPr>
          <w:rFonts w:ascii="Arial" w:hAnsi="Arial" w:cs="Arial"/>
        </w:rPr>
        <w:t>Loan #2</w:t>
      </w:r>
      <w:r w:rsidR="00C47183" w:rsidRPr="00C47183">
        <w:rPr>
          <w:rFonts w:ascii="Arial" w:hAnsi="Arial" w:cs="Arial"/>
        </w:rPr>
        <w:t xml:space="preserve"> </w:t>
      </w:r>
      <w:r>
        <w:rPr>
          <w:rFonts w:ascii="Arial" w:hAnsi="Arial" w:cs="Arial"/>
        </w:rPr>
        <w:t>origination fee is $4,300 or 1</w:t>
      </w:r>
      <w:r w:rsidR="00C47183" w:rsidRPr="00C47183">
        <w:rPr>
          <w:rFonts w:ascii="Arial" w:hAnsi="Arial" w:cs="Arial"/>
        </w:rPr>
        <w:t xml:space="preserve"> per</w:t>
      </w:r>
      <w:r>
        <w:rPr>
          <w:rFonts w:ascii="Arial" w:hAnsi="Arial" w:cs="Arial"/>
        </w:rPr>
        <w:t xml:space="preserve"> </w:t>
      </w:r>
      <w:r w:rsidR="00C47183" w:rsidRPr="00C47183">
        <w:rPr>
          <w:rFonts w:ascii="Arial" w:hAnsi="Arial" w:cs="Arial"/>
        </w:rPr>
        <w:t xml:space="preserve">cent of loan amount. </w:t>
      </w:r>
    </w:p>
    <w:p w:rsidR="00C47183" w:rsidRPr="00C47183" w:rsidRDefault="00C47183" w:rsidP="00C47183">
      <w:pPr>
        <w:pStyle w:val="ListParagraph"/>
        <w:rPr>
          <w:rFonts w:ascii="Arial" w:hAnsi="Arial" w:cs="Arial"/>
        </w:rPr>
      </w:pPr>
    </w:p>
    <w:p w:rsidR="00C47183" w:rsidRPr="000616B5" w:rsidRDefault="00C47183" w:rsidP="000616B5">
      <w:pPr>
        <w:pStyle w:val="ListParagraph"/>
        <w:rPr>
          <w:rFonts w:ascii="Arial" w:hAnsi="Arial" w:cs="Arial"/>
        </w:rPr>
      </w:pPr>
      <w:r w:rsidRPr="000616B5">
        <w:rPr>
          <w:rFonts w:ascii="Arial" w:hAnsi="Arial" w:cs="Arial"/>
        </w:rPr>
        <w:t xml:space="preserve">Neither loan has any additional annual administration fees unless late payments are made. </w:t>
      </w:r>
    </w:p>
    <w:p w:rsidR="00C47183" w:rsidRPr="00C47183" w:rsidRDefault="00ED3E57" w:rsidP="00C47183">
      <w:pPr>
        <w:pStyle w:val="ListParagraph"/>
        <w:rPr>
          <w:rFonts w:ascii="Arial" w:hAnsi="Arial" w:cs="Arial"/>
        </w:rPr>
      </w:pPr>
      <w:r>
        <w:rPr>
          <w:rFonts w:ascii="Arial" w:hAnsi="Arial" w:cs="Arial"/>
        </w:rPr>
        <w:t>With a</w:t>
      </w:r>
      <w:r w:rsidR="00C47183" w:rsidRPr="00C47183">
        <w:rPr>
          <w:rFonts w:ascii="Arial" w:hAnsi="Arial" w:cs="Arial"/>
        </w:rPr>
        <w:t xml:space="preserve"> 20-year repayment period, the origination costs increase the cost of Loan </w:t>
      </w:r>
      <w:r>
        <w:rPr>
          <w:rFonts w:ascii="Arial" w:hAnsi="Arial" w:cs="Arial"/>
        </w:rPr>
        <w:t>#</w:t>
      </w:r>
      <w:r w:rsidR="00C47183" w:rsidRPr="00C47183">
        <w:rPr>
          <w:rFonts w:ascii="Arial" w:hAnsi="Arial" w:cs="Arial"/>
        </w:rPr>
        <w:t>1 by approximately 0.37</w:t>
      </w:r>
      <w:r w:rsidR="00830A3B">
        <w:rPr>
          <w:rFonts w:ascii="Arial" w:hAnsi="Arial" w:cs="Arial"/>
        </w:rPr>
        <w:t xml:space="preserve"> </w:t>
      </w:r>
      <w:r w:rsidR="00C47183" w:rsidRPr="00C47183">
        <w:rPr>
          <w:rFonts w:ascii="Arial" w:hAnsi="Arial" w:cs="Arial"/>
        </w:rPr>
        <w:t>per</w:t>
      </w:r>
      <w:r>
        <w:rPr>
          <w:rFonts w:ascii="Arial" w:hAnsi="Arial" w:cs="Arial"/>
        </w:rPr>
        <w:t xml:space="preserve"> cent and Loan #2</w:t>
      </w:r>
      <w:r w:rsidR="00C47183" w:rsidRPr="00C47183">
        <w:rPr>
          <w:rFonts w:ascii="Arial" w:hAnsi="Arial" w:cs="Arial"/>
        </w:rPr>
        <w:t xml:space="preserve"> by approximately 0.22 per</w:t>
      </w:r>
      <w:r>
        <w:rPr>
          <w:rFonts w:ascii="Arial" w:hAnsi="Arial" w:cs="Arial"/>
        </w:rPr>
        <w:t xml:space="preserve"> cent. However, Loan #2</w:t>
      </w:r>
      <w:r w:rsidR="00C47183" w:rsidRPr="00C47183">
        <w:rPr>
          <w:rFonts w:ascii="Arial" w:hAnsi="Arial" w:cs="Arial"/>
        </w:rPr>
        <w:t xml:space="preserve"> is not a 20-year loan. If the lender renews the loan and does not charge additional fees at each renewal, the increased cost approximated abo</w:t>
      </w:r>
      <w:r>
        <w:rPr>
          <w:rFonts w:ascii="Arial" w:hAnsi="Arial" w:cs="Arial"/>
        </w:rPr>
        <w:t>ve is applicable. Since Loan #2 is a 5</w:t>
      </w:r>
      <w:r w:rsidR="00C47183" w:rsidRPr="00C47183">
        <w:rPr>
          <w:rFonts w:ascii="Arial" w:hAnsi="Arial" w:cs="Arial"/>
        </w:rPr>
        <w:t xml:space="preserve">-year balloon payment loan, Suzi and Steve asked to have the cost of Loan </w:t>
      </w:r>
      <w:r>
        <w:rPr>
          <w:rFonts w:ascii="Arial" w:hAnsi="Arial" w:cs="Arial"/>
        </w:rPr>
        <w:t>#2 estimated for a 5</w:t>
      </w:r>
      <w:r w:rsidR="00C47183" w:rsidRPr="00C47183">
        <w:rPr>
          <w:rFonts w:ascii="Arial" w:hAnsi="Arial" w:cs="Arial"/>
        </w:rPr>
        <w:t xml:space="preserve">-year loan. </w:t>
      </w:r>
      <w:r>
        <w:rPr>
          <w:rFonts w:ascii="Arial" w:hAnsi="Arial" w:cs="Arial"/>
        </w:rPr>
        <w:t>On</w:t>
      </w:r>
      <w:r w:rsidR="00830A3B">
        <w:rPr>
          <w:rFonts w:ascii="Arial" w:hAnsi="Arial" w:cs="Arial"/>
        </w:rPr>
        <w:t xml:space="preserve"> a 5</w:t>
      </w:r>
      <w:r w:rsidR="00C47183" w:rsidRPr="00C47183">
        <w:rPr>
          <w:rFonts w:ascii="Arial" w:hAnsi="Arial" w:cs="Arial"/>
        </w:rPr>
        <w:t>-year repayment period, the origination costs increase the cost of the loan by approximately 0.59 per</w:t>
      </w:r>
      <w:r>
        <w:rPr>
          <w:rFonts w:ascii="Arial" w:hAnsi="Arial" w:cs="Arial"/>
        </w:rPr>
        <w:t xml:space="preserve"> </w:t>
      </w:r>
      <w:r w:rsidR="00C47183" w:rsidRPr="00C47183">
        <w:rPr>
          <w:rFonts w:ascii="Arial" w:hAnsi="Arial" w:cs="Arial"/>
        </w:rPr>
        <w:t>cent.</w:t>
      </w:r>
    </w:p>
    <w:p w:rsidR="00C47183" w:rsidRPr="00C47183" w:rsidRDefault="00C47183" w:rsidP="00C47183">
      <w:pPr>
        <w:pStyle w:val="ListParagraph"/>
        <w:rPr>
          <w:rFonts w:ascii="Arial" w:hAnsi="Arial" w:cs="Arial"/>
        </w:rPr>
      </w:pPr>
    </w:p>
    <w:p w:rsidR="00C47183" w:rsidRPr="00C47183" w:rsidRDefault="00C47183" w:rsidP="00C47183">
      <w:pPr>
        <w:pStyle w:val="ListParagraph"/>
        <w:numPr>
          <w:ilvl w:val="0"/>
          <w:numId w:val="2"/>
        </w:numPr>
        <w:rPr>
          <w:rFonts w:ascii="Arial" w:hAnsi="Arial" w:cs="Arial"/>
          <w:b/>
        </w:rPr>
      </w:pPr>
      <w:r w:rsidRPr="00C47183">
        <w:rPr>
          <w:rFonts w:ascii="Arial" w:hAnsi="Arial" w:cs="Arial"/>
          <w:b/>
        </w:rPr>
        <w:t>Review what constitutes a loan default and what can accelerate the bank’s demand for payment.  If a demand was made, how you would deal with it?</w:t>
      </w:r>
    </w:p>
    <w:p w:rsidR="00C47183" w:rsidRDefault="00C47183" w:rsidP="00C47183">
      <w:pPr>
        <w:pStyle w:val="ListParagraph"/>
        <w:rPr>
          <w:rFonts w:ascii="Arial" w:hAnsi="Arial" w:cs="Arial"/>
        </w:rPr>
      </w:pPr>
    </w:p>
    <w:p w:rsidR="00C47183" w:rsidRDefault="00ED3E57" w:rsidP="00C47183">
      <w:pPr>
        <w:pStyle w:val="ListParagraph"/>
        <w:rPr>
          <w:rFonts w:ascii="Arial" w:hAnsi="Arial" w:cs="Arial"/>
        </w:rPr>
      </w:pPr>
      <w:r>
        <w:rPr>
          <w:rFonts w:ascii="Arial" w:hAnsi="Arial" w:cs="Arial"/>
        </w:rPr>
        <w:t>The lender for Loan #2</w:t>
      </w:r>
      <w:r w:rsidR="00C47183" w:rsidRPr="00C47183">
        <w:rPr>
          <w:rFonts w:ascii="Arial" w:hAnsi="Arial" w:cs="Arial"/>
        </w:rPr>
        <w:t xml:space="preserve"> assures Suzi and Steve that no loan has been c</w:t>
      </w:r>
      <w:r w:rsidR="00830A3B">
        <w:rPr>
          <w:rFonts w:ascii="Arial" w:hAnsi="Arial" w:cs="Arial"/>
        </w:rPr>
        <w:t>alled on demand in the last 5</w:t>
      </w:r>
      <w:r w:rsidR="00C47183" w:rsidRPr="00C47183">
        <w:rPr>
          <w:rFonts w:ascii="Arial" w:hAnsi="Arial" w:cs="Arial"/>
        </w:rPr>
        <w:t xml:space="preserve"> years. Even though Suzi and Steve are in a strong financial position and would not likely have a problem refinancing the loan, they are concerned about what loan terms would be available if the loan is called before maturity. They can afford loan payments at the existing loan terms, but with college expenses forthcoming, they are concerned about refinancing at less favorable terms.</w:t>
      </w:r>
    </w:p>
    <w:p w:rsidR="00C47183" w:rsidRPr="00C47183" w:rsidRDefault="00C47183" w:rsidP="00C47183">
      <w:pPr>
        <w:pStyle w:val="ListParagraph"/>
        <w:rPr>
          <w:rFonts w:ascii="Arial" w:hAnsi="Arial" w:cs="Arial"/>
        </w:rPr>
      </w:pPr>
    </w:p>
    <w:p w:rsidR="00C47183" w:rsidRPr="00C47183" w:rsidRDefault="00C47183" w:rsidP="00C47183">
      <w:pPr>
        <w:pStyle w:val="ListParagraph"/>
        <w:numPr>
          <w:ilvl w:val="0"/>
          <w:numId w:val="2"/>
        </w:numPr>
        <w:rPr>
          <w:rFonts w:ascii="Arial" w:hAnsi="Arial" w:cs="Arial"/>
          <w:b/>
        </w:rPr>
      </w:pPr>
      <w:r w:rsidRPr="00C47183">
        <w:rPr>
          <w:rFonts w:ascii="Arial" w:hAnsi="Arial" w:cs="Arial"/>
          <w:b/>
        </w:rPr>
        <w:t>Det</w:t>
      </w:r>
      <w:r w:rsidR="00ED3E57">
        <w:rPr>
          <w:rFonts w:ascii="Arial" w:hAnsi="Arial" w:cs="Arial"/>
          <w:b/>
        </w:rPr>
        <w:t>ermine the type of loan payment:  annual, s</w:t>
      </w:r>
      <w:r w:rsidRPr="00C47183">
        <w:rPr>
          <w:rFonts w:ascii="Arial" w:hAnsi="Arial" w:cs="Arial"/>
          <w:b/>
        </w:rPr>
        <w:t>emi-annual or monthly</w:t>
      </w:r>
      <w:r w:rsidR="00ED3E57">
        <w:rPr>
          <w:rFonts w:ascii="Arial" w:hAnsi="Arial" w:cs="Arial"/>
          <w:b/>
        </w:rPr>
        <w:t>.</w:t>
      </w:r>
    </w:p>
    <w:p w:rsidR="00ED3E57" w:rsidRDefault="00ED3E57" w:rsidP="00C47183">
      <w:pPr>
        <w:pStyle w:val="ListParagraph"/>
        <w:rPr>
          <w:rFonts w:ascii="Arial" w:hAnsi="Arial" w:cs="Arial"/>
        </w:rPr>
      </w:pPr>
    </w:p>
    <w:p w:rsidR="00C47183" w:rsidRDefault="00ED3E57" w:rsidP="00C47183">
      <w:pPr>
        <w:pStyle w:val="ListParagraph"/>
        <w:rPr>
          <w:rFonts w:ascii="Arial" w:hAnsi="Arial" w:cs="Arial"/>
        </w:rPr>
      </w:pPr>
      <w:r>
        <w:rPr>
          <w:rFonts w:ascii="Arial" w:hAnsi="Arial" w:cs="Arial"/>
        </w:rPr>
        <w:t>Suzi</w:t>
      </w:r>
      <w:r w:rsidR="00C47183" w:rsidRPr="00C47183">
        <w:rPr>
          <w:rFonts w:ascii="Arial" w:hAnsi="Arial" w:cs="Arial"/>
        </w:rPr>
        <w:t xml:space="preserve"> and Steve have</w:t>
      </w:r>
      <w:r w:rsidR="00830A3B">
        <w:rPr>
          <w:rFonts w:ascii="Arial" w:hAnsi="Arial" w:cs="Arial"/>
        </w:rPr>
        <w:t xml:space="preserve"> determined for their operation that</w:t>
      </w:r>
      <w:r w:rsidR="00C47183" w:rsidRPr="00C47183">
        <w:rPr>
          <w:rFonts w:ascii="Arial" w:hAnsi="Arial" w:cs="Arial"/>
        </w:rPr>
        <w:t xml:space="preserve"> annual payments are the best for their cash flow.</w:t>
      </w:r>
    </w:p>
    <w:p w:rsidR="00C47183" w:rsidRPr="00C47183" w:rsidRDefault="00C47183" w:rsidP="00C47183">
      <w:pPr>
        <w:pStyle w:val="ListParagraph"/>
        <w:rPr>
          <w:rFonts w:ascii="Arial" w:hAnsi="Arial" w:cs="Arial"/>
        </w:rPr>
      </w:pPr>
    </w:p>
    <w:p w:rsidR="00C47183" w:rsidRPr="000616B5" w:rsidRDefault="00C47183" w:rsidP="000616B5">
      <w:pPr>
        <w:pStyle w:val="ListParagraph"/>
        <w:rPr>
          <w:rFonts w:ascii="Arial" w:hAnsi="Arial" w:cs="Arial"/>
        </w:rPr>
      </w:pPr>
      <w:r w:rsidRPr="00ED3E57">
        <w:rPr>
          <w:rFonts w:ascii="Arial" w:hAnsi="Arial" w:cs="Arial"/>
          <w:b/>
        </w:rPr>
        <w:t xml:space="preserve">Will the loan be fully paid at maturity? Balloon-payment loans must be paid off or renewed at maturity, perhaps at less favorable terms. The lender is not required to renew. </w:t>
      </w:r>
      <w:r w:rsidR="00ED3E57" w:rsidRPr="00ED3E57">
        <w:rPr>
          <w:rFonts w:ascii="Arial" w:hAnsi="Arial" w:cs="Arial"/>
          <w:b/>
        </w:rPr>
        <w:t>C</w:t>
      </w:r>
      <w:r w:rsidRPr="00ED3E57">
        <w:rPr>
          <w:rFonts w:ascii="Arial" w:hAnsi="Arial" w:cs="Arial"/>
          <w:b/>
        </w:rPr>
        <w:t>onsider available options if the loan is not renewed</w:t>
      </w:r>
      <w:r w:rsidRPr="000616B5">
        <w:rPr>
          <w:rFonts w:ascii="Arial" w:hAnsi="Arial" w:cs="Arial"/>
        </w:rPr>
        <w:t xml:space="preserve">. </w:t>
      </w:r>
    </w:p>
    <w:p w:rsidR="00C47183" w:rsidRDefault="00C47183" w:rsidP="00C47183">
      <w:pPr>
        <w:pStyle w:val="ListParagraph"/>
        <w:rPr>
          <w:rFonts w:ascii="Arial" w:hAnsi="Arial" w:cs="Arial"/>
        </w:rPr>
      </w:pPr>
    </w:p>
    <w:p w:rsidR="00C47183" w:rsidRDefault="00C47183" w:rsidP="00C47183">
      <w:pPr>
        <w:pStyle w:val="ListParagraph"/>
        <w:rPr>
          <w:rFonts w:ascii="Arial" w:hAnsi="Arial" w:cs="Arial"/>
        </w:rPr>
      </w:pPr>
      <w:r w:rsidRPr="00C47183">
        <w:rPr>
          <w:rFonts w:ascii="Arial" w:hAnsi="Arial" w:cs="Arial"/>
        </w:rPr>
        <w:t>Both loans are fixed</w:t>
      </w:r>
      <w:r w:rsidR="00F06FA5">
        <w:rPr>
          <w:rFonts w:ascii="Arial" w:hAnsi="Arial" w:cs="Arial"/>
        </w:rPr>
        <w:t xml:space="preserve"> blended </w:t>
      </w:r>
      <w:r w:rsidRPr="00C47183">
        <w:rPr>
          <w:rFonts w:ascii="Arial" w:hAnsi="Arial" w:cs="Arial"/>
        </w:rPr>
        <w:t>payment loans (equal payments each year), ensuring a steady affordable payment at current i</w:t>
      </w:r>
      <w:r w:rsidR="00830A3B">
        <w:rPr>
          <w:rFonts w:ascii="Arial" w:hAnsi="Arial" w:cs="Arial"/>
        </w:rPr>
        <w:t>nterest rates;</w:t>
      </w:r>
      <w:r w:rsidR="00ED3E57">
        <w:rPr>
          <w:rFonts w:ascii="Arial" w:hAnsi="Arial" w:cs="Arial"/>
        </w:rPr>
        <w:t xml:space="preserve"> </w:t>
      </w:r>
      <w:r w:rsidR="00830A3B">
        <w:rPr>
          <w:rFonts w:ascii="Arial" w:hAnsi="Arial" w:cs="Arial"/>
        </w:rPr>
        <w:t>h</w:t>
      </w:r>
      <w:r w:rsidR="00ED3E57">
        <w:rPr>
          <w:rFonts w:ascii="Arial" w:hAnsi="Arial" w:cs="Arial"/>
        </w:rPr>
        <w:t>owever, Loan #1 has a balloon payment in 5 years and Loan #2 every year</w:t>
      </w:r>
      <w:r w:rsidRPr="00C47183">
        <w:rPr>
          <w:rFonts w:ascii="Arial" w:hAnsi="Arial" w:cs="Arial"/>
        </w:rPr>
        <w:t xml:space="preserve">. </w:t>
      </w:r>
      <w:r w:rsidR="00ED3E57">
        <w:rPr>
          <w:rFonts w:ascii="Arial" w:hAnsi="Arial" w:cs="Arial"/>
        </w:rPr>
        <w:t xml:space="preserve"> Although </w:t>
      </w:r>
      <w:r w:rsidRPr="00C47183">
        <w:rPr>
          <w:rFonts w:ascii="Arial" w:hAnsi="Arial" w:cs="Arial"/>
        </w:rPr>
        <w:t xml:space="preserve">both lenders assure Suzi and </w:t>
      </w:r>
      <w:r w:rsidRPr="00C47183">
        <w:rPr>
          <w:rFonts w:ascii="Arial" w:hAnsi="Arial" w:cs="Arial"/>
        </w:rPr>
        <w:lastRenderedPageBreak/>
        <w:t>Steve that the loan will be renewed if they are not in default, the lenders are not obligated to renew.</w:t>
      </w:r>
    </w:p>
    <w:p w:rsidR="00ED3E57" w:rsidRPr="00C47183" w:rsidRDefault="00ED3E57" w:rsidP="00C47183">
      <w:pPr>
        <w:pStyle w:val="ListParagraph"/>
        <w:rPr>
          <w:rFonts w:ascii="Arial" w:hAnsi="Arial" w:cs="Arial"/>
        </w:rPr>
      </w:pPr>
    </w:p>
    <w:p w:rsidR="00C47183" w:rsidRDefault="00C47183" w:rsidP="000616B5">
      <w:pPr>
        <w:pStyle w:val="ListParagraph"/>
        <w:numPr>
          <w:ilvl w:val="0"/>
          <w:numId w:val="2"/>
        </w:numPr>
        <w:rPr>
          <w:rFonts w:ascii="Arial" w:hAnsi="Arial" w:cs="Arial"/>
          <w:b/>
        </w:rPr>
      </w:pPr>
      <w:r w:rsidRPr="000616B5">
        <w:rPr>
          <w:rFonts w:ascii="Arial" w:hAnsi="Arial" w:cs="Arial"/>
          <w:b/>
        </w:rPr>
        <w:t>Obtain an estimated payment schedule for the loan, and project your ability to meet the loan payments.</w:t>
      </w:r>
    </w:p>
    <w:p w:rsidR="00ED3E57" w:rsidRPr="000616B5" w:rsidRDefault="00ED3E57" w:rsidP="00ED3E57">
      <w:pPr>
        <w:pStyle w:val="ListParagraph"/>
        <w:rPr>
          <w:rFonts w:ascii="Arial" w:hAnsi="Arial" w:cs="Arial"/>
          <w:b/>
        </w:rPr>
      </w:pPr>
    </w:p>
    <w:p w:rsidR="00C47183" w:rsidRDefault="00C47183" w:rsidP="00CC4D48">
      <w:pPr>
        <w:pStyle w:val="ListParagraph"/>
        <w:rPr>
          <w:rFonts w:ascii="Arial" w:hAnsi="Arial" w:cs="Arial"/>
          <w:b/>
        </w:rPr>
      </w:pPr>
      <w:r w:rsidRPr="00ED3E57">
        <w:rPr>
          <w:rFonts w:ascii="Arial" w:hAnsi="Arial" w:cs="Arial"/>
          <w:b/>
        </w:rPr>
        <w:t xml:space="preserve">Determine the months of the year that would be preferable for loan payments. In addition, different loan maturities should be considered to develop a payment amount that is consistent with repayment ability. </w:t>
      </w:r>
    </w:p>
    <w:p w:rsidR="00ED3E57" w:rsidRPr="00ED3E57" w:rsidRDefault="00ED3E57" w:rsidP="00CC4D48">
      <w:pPr>
        <w:pStyle w:val="ListParagraph"/>
        <w:rPr>
          <w:rFonts w:ascii="Arial" w:hAnsi="Arial" w:cs="Arial"/>
          <w:b/>
        </w:rPr>
      </w:pPr>
    </w:p>
    <w:p w:rsidR="00C47183" w:rsidRPr="00C47183" w:rsidRDefault="00ED3E57" w:rsidP="00C47183">
      <w:pPr>
        <w:pStyle w:val="ListParagraph"/>
        <w:rPr>
          <w:rFonts w:ascii="Arial" w:hAnsi="Arial" w:cs="Arial"/>
        </w:rPr>
      </w:pPr>
      <w:r>
        <w:rPr>
          <w:rFonts w:ascii="Arial" w:hAnsi="Arial" w:cs="Arial"/>
        </w:rPr>
        <w:t>Annual payments for Loan #1</w:t>
      </w:r>
      <w:r w:rsidR="00C47183" w:rsidRPr="00C47183">
        <w:rPr>
          <w:rFonts w:ascii="Arial" w:hAnsi="Arial" w:cs="Arial"/>
        </w:rPr>
        <w:t xml:space="preserve"> are $33,201.91 and due in March, while initial payment</w:t>
      </w:r>
      <w:r>
        <w:rPr>
          <w:rFonts w:ascii="Arial" w:hAnsi="Arial" w:cs="Arial"/>
        </w:rPr>
        <w:t>s for Loan #2</w:t>
      </w:r>
      <w:r w:rsidR="00C47183" w:rsidRPr="00C47183">
        <w:rPr>
          <w:rFonts w:ascii="Arial" w:hAnsi="Arial" w:cs="Arial"/>
        </w:rPr>
        <w:t xml:space="preserve"> are $30,</w:t>
      </w:r>
      <w:r w:rsidR="00F06FA5">
        <w:rPr>
          <w:rFonts w:ascii="Arial" w:hAnsi="Arial" w:cs="Arial"/>
        </w:rPr>
        <w:t>900.02</w:t>
      </w:r>
      <w:r w:rsidR="00C47183" w:rsidRPr="00C47183">
        <w:rPr>
          <w:rFonts w:ascii="Arial" w:hAnsi="Arial" w:cs="Arial"/>
        </w:rPr>
        <w:t xml:space="preserve"> and due in October. Suzi and Steve prefer to make loan payments in the spring because of higher cash sales at this time. Crop sales for Suzi and Steve are typically lowest in t</w:t>
      </w:r>
      <w:r>
        <w:rPr>
          <w:rFonts w:ascii="Arial" w:hAnsi="Arial" w:cs="Arial"/>
        </w:rPr>
        <w:t>he fall. The lender for Loan #2</w:t>
      </w:r>
      <w:r w:rsidR="00C47183" w:rsidRPr="00C47183">
        <w:rPr>
          <w:rFonts w:ascii="Arial" w:hAnsi="Arial" w:cs="Arial"/>
        </w:rPr>
        <w:t xml:space="preserve"> is willing to change the payment dates from October to March upon request. </w:t>
      </w:r>
    </w:p>
    <w:p w:rsidR="00C47183" w:rsidRDefault="00C47183" w:rsidP="00C47183">
      <w:pPr>
        <w:pStyle w:val="ListParagraph"/>
        <w:rPr>
          <w:rFonts w:ascii="Arial" w:hAnsi="Arial" w:cs="Arial"/>
        </w:rPr>
      </w:pPr>
    </w:p>
    <w:p w:rsidR="00C47183" w:rsidRDefault="00C47183" w:rsidP="00C47183">
      <w:pPr>
        <w:pStyle w:val="ListParagraph"/>
        <w:rPr>
          <w:rFonts w:ascii="Arial" w:hAnsi="Arial" w:cs="Arial"/>
        </w:rPr>
      </w:pPr>
      <w:r w:rsidRPr="00C47183">
        <w:rPr>
          <w:rFonts w:ascii="Arial" w:hAnsi="Arial" w:cs="Arial"/>
        </w:rPr>
        <w:t xml:space="preserve">If maturity increases to 25 years, </w:t>
      </w:r>
      <w:r w:rsidR="00ED3E57">
        <w:rPr>
          <w:rFonts w:ascii="Arial" w:hAnsi="Arial" w:cs="Arial"/>
        </w:rPr>
        <w:t>the annual payments for Loan #1 and Loan #2</w:t>
      </w:r>
      <w:r w:rsidRPr="00C47183">
        <w:rPr>
          <w:rFonts w:ascii="Arial" w:hAnsi="Arial" w:cs="Arial"/>
        </w:rPr>
        <w:t xml:space="preserve"> decrease by about $</w:t>
      </w:r>
      <w:r w:rsidR="00F06FA5">
        <w:rPr>
          <w:rFonts w:ascii="Arial" w:hAnsi="Arial" w:cs="Arial"/>
        </w:rPr>
        <w:t>4,0</w:t>
      </w:r>
      <w:r w:rsidRPr="00C47183">
        <w:rPr>
          <w:rFonts w:ascii="Arial" w:hAnsi="Arial" w:cs="Arial"/>
        </w:rPr>
        <w:t>00, resulting in payments of $</w:t>
      </w:r>
      <w:r w:rsidR="00F06FA5">
        <w:rPr>
          <w:rFonts w:ascii="Arial" w:hAnsi="Arial" w:cs="Arial"/>
        </w:rPr>
        <w:t>29,150.08</w:t>
      </w:r>
      <w:r w:rsidRPr="00C47183">
        <w:rPr>
          <w:rFonts w:ascii="Arial" w:hAnsi="Arial" w:cs="Arial"/>
        </w:rPr>
        <w:t xml:space="preserve"> and $26,</w:t>
      </w:r>
      <w:r w:rsidR="00F06FA5">
        <w:rPr>
          <w:rFonts w:ascii="Arial" w:hAnsi="Arial" w:cs="Arial"/>
        </w:rPr>
        <w:t>757.36</w:t>
      </w:r>
      <w:r w:rsidRPr="00C47183">
        <w:rPr>
          <w:rFonts w:ascii="Arial" w:hAnsi="Arial" w:cs="Arial"/>
        </w:rPr>
        <w:t xml:space="preserve"> respectively. However, if the maturity is increased to 25 years, the total interest paid over the life of Loan </w:t>
      </w:r>
      <w:r w:rsidR="00ED3E57">
        <w:rPr>
          <w:rFonts w:ascii="Arial" w:hAnsi="Arial" w:cs="Arial"/>
        </w:rPr>
        <w:t>#</w:t>
      </w:r>
      <w:r w:rsidRPr="00C47183">
        <w:rPr>
          <w:rFonts w:ascii="Arial" w:hAnsi="Arial" w:cs="Arial"/>
        </w:rPr>
        <w:t>1 increases from $</w:t>
      </w:r>
      <w:r w:rsidR="00F06FA5">
        <w:rPr>
          <w:rFonts w:ascii="Arial" w:hAnsi="Arial" w:cs="Arial"/>
        </w:rPr>
        <w:t xml:space="preserve">234,038.24 to $298,751.94. </w:t>
      </w:r>
      <w:r w:rsidRPr="00C47183">
        <w:rPr>
          <w:rFonts w:ascii="Arial" w:hAnsi="Arial" w:cs="Arial"/>
        </w:rPr>
        <w:t xml:space="preserve"> Since future interest rates are unknown, it is difficult to estimate the incr</w:t>
      </w:r>
      <w:r w:rsidR="00ED3E57">
        <w:rPr>
          <w:rFonts w:ascii="Arial" w:hAnsi="Arial" w:cs="Arial"/>
        </w:rPr>
        <w:t>eased interest cost for Loan #2</w:t>
      </w:r>
      <w:r w:rsidRPr="00C47183">
        <w:rPr>
          <w:rFonts w:ascii="Arial" w:hAnsi="Arial" w:cs="Arial"/>
        </w:rPr>
        <w:t>, which is scheduled to adjust every year.</w:t>
      </w:r>
    </w:p>
    <w:p w:rsidR="00C47183" w:rsidRPr="00C47183" w:rsidRDefault="00C47183" w:rsidP="00C47183">
      <w:pPr>
        <w:pStyle w:val="ListParagraph"/>
        <w:rPr>
          <w:rFonts w:ascii="Arial" w:hAnsi="Arial" w:cs="Arial"/>
        </w:rPr>
      </w:pPr>
    </w:p>
    <w:p w:rsidR="005A4299" w:rsidRPr="00C47183" w:rsidRDefault="005A4299" w:rsidP="00C47183">
      <w:pPr>
        <w:pStyle w:val="ListParagraph"/>
        <w:numPr>
          <w:ilvl w:val="0"/>
          <w:numId w:val="2"/>
        </w:numPr>
        <w:rPr>
          <w:rFonts w:ascii="Arial" w:hAnsi="Arial" w:cs="Arial"/>
        </w:rPr>
      </w:pPr>
      <w:r w:rsidRPr="00C47183">
        <w:rPr>
          <w:rFonts w:ascii="Arial" w:hAnsi="Arial" w:cs="Arial"/>
          <w:b/>
        </w:rPr>
        <w:t>Is the interest rate fixed, varia</w:t>
      </w:r>
      <w:r w:rsidR="00830A3B">
        <w:rPr>
          <w:rFonts w:ascii="Arial" w:hAnsi="Arial" w:cs="Arial"/>
          <w:b/>
        </w:rPr>
        <w:t xml:space="preserve">ble or adjustable? What </w:t>
      </w:r>
      <w:proofErr w:type="gramStart"/>
      <w:r w:rsidR="00830A3B">
        <w:rPr>
          <w:rFonts w:ascii="Arial" w:hAnsi="Arial" w:cs="Arial"/>
          <w:b/>
        </w:rPr>
        <w:t xml:space="preserve">are the </w:t>
      </w:r>
      <w:r w:rsidRPr="00C47183">
        <w:rPr>
          <w:rFonts w:ascii="Arial" w:hAnsi="Arial" w:cs="Arial"/>
          <w:b/>
        </w:rPr>
        <w:t>payments</w:t>
      </w:r>
      <w:proofErr w:type="gramEnd"/>
      <w:r w:rsidRPr="00C47183">
        <w:rPr>
          <w:rFonts w:ascii="Arial" w:hAnsi="Arial" w:cs="Arial"/>
          <w:b/>
        </w:rPr>
        <w:t xml:space="preserve"> at higher interest rates should the prime rate go up? How much interest rate risk can you assume?</w:t>
      </w:r>
      <w:r w:rsidRPr="00C47183">
        <w:rPr>
          <w:rFonts w:ascii="Arial" w:hAnsi="Arial" w:cs="Arial"/>
        </w:rPr>
        <w:t xml:space="preserve"> </w:t>
      </w:r>
    </w:p>
    <w:p w:rsidR="005A4299" w:rsidRPr="00C47B9C" w:rsidRDefault="005A4299" w:rsidP="005F5CA5">
      <w:pPr>
        <w:spacing w:after="0"/>
        <w:ind w:firstLine="720"/>
        <w:rPr>
          <w:rFonts w:ascii="Arial" w:hAnsi="Arial" w:cs="Arial"/>
        </w:rPr>
      </w:pPr>
      <w:r w:rsidRPr="00C47B9C">
        <w:rPr>
          <w:rFonts w:ascii="Arial" w:hAnsi="Arial" w:cs="Arial"/>
        </w:rPr>
        <w:t xml:space="preserve">Loan </w:t>
      </w:r>
      <w:r w:rsidR="00ED3E57">
        <w:rPr>
          <w:rFonts w:ascii="Arial" w:hAnsi="Arial" w:cs="Arial"/>
        </w:rPr>
        <w:t>#1 – 5-year f</w:t>
      </w:r>
      <w:r w:rsidRPr="00C47B9C">
        <w:rPr>
          <w:rFonts w:ascii="Arial" w:hAnsi="Arial" w:cs="Arial"/>
        </w:rPr>
        <w:t>ixed at 4.5</w:t>
      </w:r>
      <w:r w:rsidR="00F06FA5">
        <w:rPr>
          <w:rFonts w:ascii="Arial" w:hAnsi="Arial" w:cs="Arial"/>
        </w:rPr>
        <w:t xml:space="preserve"> </w:t>
      </w:r>
      <w:r w:rsidR="005C683C" w:rsidRPr="00C47B9C">
        <w:rPr>
          <w:rFonts w:ascii="Arial" w:hAnsi="Arial" w:cs="Arial"/>
        </w:rPr>
        <w:t>per</w:t>
      </w:r>
      <w:r w:rsidR="00ED3E57">
        <w:rPr>
          <w:rFonts w:ascii="Arial" w:hAnsi="Arial" w:cs="Arial"/>
        </w:rPr>
        <w:t xml:space="preserve"> </w:t>
      </w:r>
      <w:r w:rsidR="005C683C" w:rsidRPr="00C47B9C">
        <w:rPr>
          <w:rFonts w:ascii="Arial" w:hAnsi="Arial" w:cs="Arial"/>
        </w:rPr>
        <w:t>cent</w:t>
      </w:r>
      <w:r w:rsidR="00830A3B">
        <w:rPr>
          <w:rFonts w:ascii="Arial" w:hAnsi="Arial" w:cs="Arial"/>
        </w:rPr>
        <w:t xml:space="preserve"> </w:t>
      </w:r>
      <w:r w:rsidR="00ED3E57">
        <w:rPr>
          <w:rFonts w:ascii="Arial" w:hAnsi="Arial" w:cs="Arial"/>
        </w:rPr>
        <w:t>w</w:t>
      </w:r>
      <w:r w:rsidRPr="00C47B9C">
        <w:rPr>
          <w:rFonts w:ascii="Arial" w:hAnsi="Arial" w:cs="Arial"/>
        </w:rPr>
        <w:t>ith no prepayment privileges</w:t>
      </w:r>
      <w:r w:rsidR="00ED3E57">
        <w:rPr>
          <w:rFonts w:ascii="Arial" w:hAnsi="Arial" w:cs="Arial"/>
        </w:rPr>
        <w:t>.</w:t>
      </w:r>
    </w:p>
    <w:p w:rsidR="005A4299" w:rsidRPr="00C47B9C" w:rsidRDefault="005A4299" w:rsidP="005F5CA5">
      <w:pPr>
        <w:spacing w:after="0"/>
        <w:ind w:left="720"/>
        <w:rPr>
          <w:rFonts w:ascii="Arial" w:hAnsi="Arial" w:cs="Arial"/>
        </w:rPr>
      </w:pPr>
      <w:r w:rsidRPr="00C47B9C">
        <w:rPr>
          <w:rFonts w:ascii="Arial" w:hAnsi="Arial" w:cs="Arial"/>
        </w:rPr>
        <w:t xml:space="preserve">Loan </w:t>
      </w:r>
      <w:r w:rsidR="00ED3E57">
        <w:rPr>
          <w:rFonts w:ascii="Arial" w:hAnsi="Arial" w:cs="Arial"/>
        </w:rPr>
        <w:t>#2 – open variable a</w:t>
      </w:r>
      <w:r w:rsidRPr="00C47B9C">
        <w:rPr>
          <w:rFonts w:ascii="Arial" w:hAnsi="Arial" w:cs="Arial"/>
        </w:rPr>
        <w:t>djustable every year, currently 3.7</w:t>
      </w:r>
      <w:r w:rsidR="000E5368">
        <w:rPr>
          <w:rFonts w:ascii="Arial" w:hAnsi="Arial" w:cs="Arial"/>
        </w:rPr>
        <w:t xml:space="preserve"> </w:t>
      </w:r>
      <w:r w:rsidR="005C683C" w:rsidRPr="00C47B9C">
        <w:rPr>
          <w:rFonts w:ascii="Arial" w:hAnsi="Arial" w:cs="Arial"/>
        </w:rPr>
        <w:t>per</w:t>
      </w:r>
      <w:r w:rsidR="00ED3E57">
        <w:rPr>
          <w:rFonts w:ascii="Arial" w:hAnsi="Arial" w:cs="Arial"/>
        </w:rPr>
        <w:t xml:space="preserve"> </w:t>
      </w:r>
      <w:r w:rsidR="005C683C" w:rsidRPr="00C47B9C">
        <w:rPr>
          <w:rFonts w:ascii="Arial" w:hAnsi="Arial" w:cs="Arial"/>
        </w:rPr>
        <w:t>cent</w:t>
      </w:r>
      <w:r w:rsidR="00830A3B">
        <w:rPr>
          <w:rFonts w:ascii="Arial" w:hAnsi="Arial" w:cs="Arial"/>
        </w:rPr>
        <w:t>.   Bank p</w:t>
      </w:r>
      <w:r w:rsidRPr="00C47B9C">
        <w:rPr>
          <w:rFonts w:ascii="Arial" w:hAnsi="Arial" w:cs="Arial"/>
        </w:rPr>
        <w:t>rime 2.7</w:t>
      </w:r>
      <w:r w:rsidR="0036425D" w:rsidRPr="00C47B9C">
        <w:rPr>
          <w:rFonts w:ascii="Arial" w:hAnsi="Arial" w:cs="Arial"/>
        </w:rPr>
        <w:t xml:space="preserve"> </w:t>
      </w:r>
      <w:r w:rsidR="005C683C" w:rsidRPr="00C47B9C">
        <w:rPr>
          <w:rFonts w:ascii="Arial" w:hAnsi="Arial" w:cs="Arial"/>
        </w:rPr>
        <w:t>per</w:t>
      </w:r>
      <w:r w:rsidR="00ED3E57">
        <w:rPr>
          <w:rFonts w:ascii="Arial" w:hAnsi="Arial" w:cs="Arial"/>
        </w:rPr>
        <w:t xml:space="preserve"> </w:t>
      </w:r>
      <w:r w:rsidR="005C683C" w:rsidRPr="00C47B9C">
        <w:rPr>
          <w:rFonts w:ascii="Arial" w:hAnsi="Arial" w:cs="Arial"/>
        </w:rPr>
        <w:t>cent</w:t>
      </w:r>
      <w:r w:rsidRPr="00C47B9C">
        <w:rPr>
          <w:rFonts w:ascii="Arial" w:hAnsi="Arial" w:cs="Arial"/>
        </w:rPr>
        <w:t xml:space="preserve"> plus </w:t>
      </w:r>
      <w:r w:rsidR="00ED3E57">
        <w:rPr>
          <w:rFonts w:ascii="Arial" w:hAnsi="Arial" w:cs="Arial"/>
        </w:rPr>
        <w:t>1</w:t>
      </w:r>
      <w:r w:rsidR="0036425D" w:rsidRPr="00C47B9C">
        <w:rPr>
          <w:rFonts w:ascii="Arial" w:hAnsi="Arial" w:cs="Arial"/>
        </w:rPr>
        <w:t xml:space="preserve"> </w:t>
      </w:r>
      <w:r w:rsidR="005C683C" w:rsidRPr="00C47B9C">
        <w:rPr>
          <w:rFonts w:ascii="Arial" w:hAnsi="Arial" w:cs="Arial"/>
        </w:rPr>
        <w:t>per</w:t>
      </w:r>
      <w:r w:rsidR="00ED3E57">
        <w:rPr>
          <w:rFonts w:ascii="Arial" w:hAnsi="Arial" w:cs="Arial"/>
        </w:rPr>
        <w:t xml:space="preserve"> </w:t>
      </w:r>
      <w:r w:rsidR="005C683C" w:rsidRPr="00C47B9C">
        <w:rPr>
          <w:rFonts w:ascii="Arial" w:hAnsi="Arial" w:cs="Arial"/>
        </w:rPr>
        <w:t>cent</w:t>
      </w:r>
      <w:r w:rsidR="00F06FA5">
        <w:rPr>
          <w:rFonts w:ascii="Arial" w:hAnsi="Arial" w:cs="Arial"/>
        </w:rPr>
        <w:t xml:space="preserve">. Adjusted every year </w:t>
      </w:r>
      <w:r w:rsidR="000E5368">
        <w:rPr>
          <w:rFonts w:ascii="Arial" w:hAnsi="Arial" w:cs="Arial"/>
        </w:rPr>
        <w:t xml:space="preserve">at </w:t>
      </w:r>
      <w:r w:rsidR="000679C4">
        <w:rPr>
          <w:rFonts w:ascii="Arial" w:hAnsi="Arial" w:cs="Arial"/>
        </w:rPr>
        <w:t>Bank prime rate plus 1</w:t>
      </w:r>
      <w:r w:rsidR="00F06FA5">
        <w:rPr>
          <w:rFonts w:ascii="Arial" w:hAnsi="Arial" w:cs="Arial"/>
        </w:rPr>
        <w:t xml:space="preserve"> percent.</w:t>
      </w:r>
    </w:p>
    <w:p w:rsidR="005A4299" w:rsidRDefault="005A4299" w:rsidP="005F5CA5">
      <w:pPr>
        <w:spacing w:after="0"/>
        <w:ind w:left="720"/>
        <w:rPr>
          <w:rFonts w:ascii="Arial" w:hAnsi="Arial" w:cs="Arial"/>
        </w:rPr>
      </w:pPr>
      <w:r w:rsidRPr="00C47B9C">
        <w:rPr>
          <w:rFonts w:ascii="Arial" w:hAnsi="Arial" w:cs="Arial"/>
        </w:rPr>
        <w:t>Suzi and Steve have projected that they can afford to make payments up to $40,000 and still meet other financial obligations. Initially, they could afford an interest rate as high as 6.7</w:t>
      </w:r>
      <w:r w:rsidR="0036425D" w:rsidRPr="00C47B9C">
        <w:rPr>
          <w:rFonts w:ascii="Arial" w:hAnsi="Arial" w:cs="Arial"/>
        </w:rPr>
        <w:t xml:space="preserve"> </w:t>
      </w:r>
      <w:r w:rsidR="00C307A9">
        <w:rPr>
          <w:rFonts w:ascii="Arial" w:hAnsi="Arial" w:cs="Arial"/>
        </w:rPr>
        <w:t>per</w:t>
      </w:r>
      <w:r w:rsidR="000679C4">
        <w:rPr>
          <w:rFonts w:ascii="Arial" w:hAnsi="Arial" w:cs="Arial"/>
        </w:rPr>
        <w:t xml:space="preserve"> </w:t>
      </w:r>
      <w:r w:rsidR="005C683C" w:rsidRPr="00C47B9C">
        <w:rPr>
          <w:rFonts w:ascii="Arial" w:hAnsi="Arial" w:cs="Arial"/>
        </w:rPr>
        <w:t>cent</w:t>
      </w:r>
      <w:r w:rsidR="000679C4">
        <w:rPr>
          <w:rFonts w:ascii="Arial" w:hAnsi="Arial" w:cs="Arial"/>
        </w:rPr>
        <w:t>,</w:t>
      </w:r>
      <w:r w:rsidR="00F06FA5">
        <w:rPr>
          <w:rFonts w:ascii="Arial" w:hAnsi="Arial" w:cs="Arial"/>
        </w:rPr>
        <w:t xml:space="preserve"> </w:t>
      </w:r>
      <w:r w:rsidR="000679C4">
        <w:rPr>
          <w:rFonts w:ascii="Arial" w:hAnsi="Arial" w:cs="Arial"/>
        </w:rPr>
        <w:t>o</w:t>
      </w:r>
      <w:r w:rsidR="00F06FA5">
        <w:rPr>
          <w:rFonts w:ascii="Arial" w:hAnsi="Arial" w:cs="Arial"/>
        </w:rPr>
        <w:t>r a 3 per</w:t>
      </w:r>
      <w:r w:rsidR="000679C4">
        <w:rPr>
          <w:rFonts w:ascii="Arial" w:hAnsi="Arial" w:cs="Arial"/>
        </w:rPr>
        <w:t xml:space="preserve"> </w:t>
      </w:r>
      <w:r w:rsidR="00F06FA5">
        <w:rPr>
          <w:rFonts w:ascii="Arial" w:hAnsi="Arial" w:cs="Arial"/>
        </w:rPr>
        <w:t xml:space="preserve">cent increase in the </w:t>
      </w:r>
      <w:r w:rsidR="00C307A9">
        <w:rPr>
          <w:rFonts w:ascii="Arial" w:hAnsi="Arial" w:cs="Arial"/>
        </w:rPr>
        <w:t xml:space="preserve">current </w:t>
      </w:r>
      <w:r w:rsidR="00F06FA5">
        <w:rPr>
          <w:rFonts w:ascii="Arial" w:hAnsi="Arial" w:cs="Arial"/>
        </w:rPr>
        <w:t>Bank prime rate to 5.7 per cent.</w:t>
      </w:r>
    </w:p>
    <w:p w:rsidR="005F5CA5" w:rsidRPr="00C47B9C" w:rsidRDefault="005F5CA5" w:rsidP="005F5CA5">
      <w:pPr>
        <w:spacing w:after="0"/>
        <w:ind w:left="720"/>
        <w:rPr>
          <w:rFonts w:ascii="Arial" w:hAnsi="Arial" w:cs="Arial"/>
        </w:rPr>
      </w:pPr>
    </w:p>
    <w:p w:rsidR="005A4299" w:rsidRPr="00C47B9C" w:rsidRDefault="005A4299" w:rsidP="005A4299">
      <w:pPr>
        <w:pStyle w:val="ListParagraph"/>
        <w:numPr>
          <w:ilvl w:val="0"/>
          <w:numId w:val="2"/>
        </w:numPr>
        <w:rPr>
          <w:rFonts w:ascii="Arial" w:hAnsi="Arial" w:cs="Arial"/>
        </w:rPr>
      </w:pPr>
      <w:r w:rsidRPr="00C47B9C">
        <w:rPr>
          <w:rFonts w:ascii="Arial" w:hAnsi="Arial" w:cs="Arial"/>
          <w:b/>
        </w:rPr>
        <w:t>If the loan carries a variable or adjustable interest rate, ask about the index (prime rate), margin, adjustment period and caps.</w:t>
      </w:r>
      <w:r w:rsidRPr="00C47B9C">
        <w:rPr>
          <w:rFonts w:ascii="Arial" w:hAnsi="Arial" w:cs="Arial"/>
        </w:rPr>
        <w:t xml:space="preserve"> </w:t>
      </w:r>
    </w:p>
    <w:p w:rsidR="005A4299" w:rsidRPr="00313CE7" w:rsidRDefault="005A4299" w:rsidP="00313CE7">
      <w:pPr>
        <w:ind w:left="720"/>
        <w:rPr>
          <w:rFonts w:ascii="Arial" w:hAnsi="Arial" w:cs="Arial"/>
          <w:b/>
        </w:rPr>
      </w:pPr>
      <w:r w:rsidRPr="00313CE7">
        <w:rPr>
          <w:rFonts w:ascii="Arial" w:hAnsi="Arial" w:cs="Arial"/>
          <w:b/>
        </w:rPr>
        <w:t>Consider the historical patterns and levels of the</w:t>
      </w:r>
      <w:r w:rsidR="00313CE7" w:rsidRPr="00313CE7">
        <w:rPr>
          <w:rFonts w:ascii="Arial" w:hAnsi="Arial" w:cs="Arial"/>
          <w:b/>
        </w:rPr>
        <w:t xml:space="preserve"> Bank’s prime rate</w:t>
      </w:r>
      <w:r w:rsidRPr="00313CE7">
        <w:rPr>
          <w:rFonts w:ascii="Arial" w:hAnsi="Arial" w:cs="Arial"/>
          <w:b/>
        </w:rPr>
        <w:t xml:space="preserve"> and determine your ability to meet debt paymen</w:t>
      </w:r>
      <w:r w:rsidR="00791646" w:rsidRPr="00313CE7">
        <w:rPr>
          <w:rFonts w:ascii="Arial" w:hAnsi="Arial" w:cs="Arial"/>
          <w:b/>
        </w:rPr>
        <w:t>ts should interest rates go up.</w:t>
      </w:r>
    </w:p>
    <w:p w:rsidR="005A4299" w:rsidRPr="00C47B9C" w:rsidRDefault="005A4299" w:rsidP="00313CE7">
      <w:pPr>
        <w:ind w:left="720"/>
        <w:rPr>
          <w:rFonts w:ascii="Arial" w:hAnsi="Arial" w:cs="Arial"/>
        </w:rPr>
      </w:pPr>
      <w:r w:rsidRPr="00C47B9C">
        <w:rPr>
          <w:rFonts w:ascii="Arial" w:hAnsi="Arial" w:cs="Arial"/>
        </w:rPr>
        <w:t xml:space="preserve">The index for Loan </w:t>
      </w:r>
      <w:r w:rsidR="000679C4">
        <w:rPr>
          <w:rFonts w:ascii="Arial" w:hAnsi="Arial" w:cs="Arial"/>
        </w:rPr>
        <w:t>#2</w:t>
      </w:r>
      <w:r w:rsidRPr="00C47B9C">
        <w:rPr>
          <w:rFonts w:ascii="Arial" w:hAnsi="Arial" w:cs="Arial"/>
        </w:rPr>
        <w:t xml:space="preserve"> is the institution’s stated </w:t>
      </w:r>
      <w:r w:rsidR="00C307A9">
        <w:rPr>
          <w:rFonts w:ascii="Arial" w:hAnsi="Arial" w:cs="Arial"/>
        </w:rPr>
        <w:t xml:space="preserve">Bank’s </w:t>
      </w:r>
      <w:r w:rsidRPr="00C47B9C">
        <w:rPr>
          <w:rFonts w:ascii="Arial" w:hAnsi="Arial" w:cs="Arial"/>
        </w:rPr>
        <w:t xml:space="preserve">prime rate </w:t>
      </w:r>
      <w:r w:rsidR="000679C4">
        <w:rPr>
          <w:rFonts w:ascii="Arial" w:hAnsi="Arial" w:cs="Arial"/>
        </w:rPr>
        <w:t>and the adjustment period is 1</w:t>
      </w:r>
      <w:r w:rsidRPr="00C47B9C">
        <w:rPr>
          <w:rFonts w:ascii="Arial" w:hAnsi="Arial" w:cs="Arial"/>
        </w:rPr>
        <w:t xml:space="preserve"> year. The margin is </w:t>
      </w:r>
      <w:r w:rsidR="000679C4">
        <w:rPr>
          <w:rFonts w:ascii="Arial" w:hAnsi="Arial" w:cs="Arial"/>
        </w:rPr>
        <w:t>1</w:t>
      </w:r>
      <w:r w:rsidR="0036425D" w:rsidRPr="00C47B9C">
        <w:rPr>
          <w:rFonts w:ascii="Arial" w:hAnsi="Arial" w:cs="Arial"/>
        </w:rPr>
        <w:t xml:space="preserve"> </w:t>
      </w:r>
      <w:r w:rsidR="00C307A9">
        <w:rPr>
          <w:rFonts w:ascii="Arial" w:hAnsi="Arial" w:cs="Arial"/>
        </w:rPr>
        <w:t>per</w:t>
      </w:r>
      <w:r w:rsidR="000679C4">
        <w:rPr>
          <w:rFonts w:ascii="Arial" w:hAnsi="Arial" w:cs="Arial"/>
        </w:rPr>
        <w:t xml:space="preserve"> </w:t>
      </w:r>
      <w:r w:rsidR="005C683C" w:rsidRPr="00C47B9C">
        <w:rPr>
          <w:rFonts w:ascii="Arial" w:hAnsi="Arial" w:cs="Arial"/>
        </w:rPr>
        <w:t>cent</w:t>
      </w:r>
      <w:r w:rsidRPr="00C47B9C">
        <w:rPr>
          <w:rFonts w:ascii="Arial" w:hAnsi="Arial" w:cs="Arial"/>
        </w:rPr>
        <w:t xml:space="preserve"> and will remain at </w:t>
      </w:r>
      <w:r w:rsidR="000679C4">
        <w:rPr>
          <w:rFonts w:ascii="Arial" w:hAnsi="Arial" w:cs="Arial"/>
        </w:rPr>
        <w:t>1</w:t>
      </w:r>
      <w:r w:rsidR="0036425D" w:rsidRPr="00C47B9C">
        <w:rPr>
          <w:rFonts w:ascii="Arial" w:hAnsi="Arial" w:cs="Arial"/>
        </w:rPr>
        <w:t xml:space="preserve"> </w:t>
      </w:r>
      <w:r w:rsidR="00C307A9">
        <w:rPr>
          <w:rFonts w:ascii="Arial" w:hAnsi="Arial" w:cs="Arial"/>
        </w:rPr>
        <w:t>per</w:t>
      </w:r>
      <w:r w:rsidR="000679C4">
        <w:rPr>
          <w:rFonts w:ascii="Arial" w:hAnsi="Arial" w:cs="Arial"/>
        </w:rPr>
        <w:t xml:space="preserve"> </w:t>
      </w:r>
      <w:r w:rsidR="005C683C" w:rsidRPr="00C47B9C">
        <w:rPr>
          <w:rFonts w:ascii="Arial" w:hAnsi="Arial" w:cs="Arial"/>
        </w:rPr>
        <w:t>cent</w:t>
      </w:r>
      <w:r w:rsidRPr="00C47B9C">
        <w:rPr>
          <w:rFonts w:ascii="Arial" w:hAnsi="Arial" w:cs="Arial"/>
        </w:rPr>
        <w:t xml:space="preserve"> for the life of the loan, should it be renewed at the same pro</w:t>
      </w:r>
      <w:r w:rsidR="000679C4">
        <w:rPr>
          <w:rFonts w:ascii="Arial" w:hAnsi="Arial" w:cs="Arial"/>
        </w:rPr>
        <w:t>duct every year over the next 5 years. Currently there is a 1</w:t>
      </w:r>
      <w:r w:rsidR="00C0484E" w:rsidRPr="00C47B9C">
        <w:rPr>
          <w:rFonts w:ascii="Arial" w:hAnsi="Arial" w:cs="Arial"/>
        </w:rPr>
        <w:t xml:space="preserve"> </w:t>
      </w:r>
      <w:r w:rsidR="00C307A9">
        <w:rPr>
          <w:rFonts w:ascii="Arial" w:hAnsi="Arial" w:cs="Arial"/>
        </w:rPr>
        <w:t>per</w:t>
      </w:r>
      <w:r w:rsidR="000679C4">
        <w:rPr>
          <w:rFonts w:ascii="Arial" w:hAnsi="Arial" w:cs="Arial"/>
        </w:rPr>
        <w:t xml:space="preserve"> </w:t>
      </w:r>
      <w:r w:rsidR="005C683C" w:rsidRPr="00C47B9C">
        <w:rPr>
          <w:rFonts w:ascii="Arial" w:hAnsi="Arial" w:cs="Arial"/>
        </w:rPr>
        <w:t>cent</w:t>
      </w:r>
      <w:r w:rsidRPr="00C47B9C">
        <w:rPr>
          <w:rFonts w:ascii="Arial" w:hAnsi="Arial" w:cs="Arial"/>
        </w:rPr>
        <w:t xml:space="preserve"> cap on annual interest rate movements. Suzi and Steve inquired about the historical pattern of the index rate and received the following information.  Interest rates are the lowest in modern history and ban</w:t>
      </w:r>
      <w:r w:rsidR="000679C4">
        <w:rPr>
          <w:rFonts w:ascii="Arial" w:hAnsi="Arial" w:cs="Arial"/>
        </w:rPr>
        <w:t>k economists feel that interest rates</w:t>
      </w:r>
      <w:r w:rsidRPr="00C47B9C">
        <w:rPr>
          <w:rFonts w:ascii="Arial" w:hAnsi="Arial" w:cs="Arial"/>
        </w:rPr>
        <w:t xml:space="preserve"> will</w:t>
      </w:r>
      <w:r w:rsidR="000679C4">
        <w:rPr>
          <w:rFonts w:ascii="Arial" w:hAnsi="Arial" w:cs="Arial"/>
        </w:rPr>
        <w:t xml:space="preserve"> slowly climb over the next 5</w:t>
      </w:r>
      <w:r w:rsidRPr="00C47B9C">
        <w:rPr>
          <w:rFonts w:ascii="Arial" w:hAnsi="Arial" w:cs="Arial"/>
        </w:rPr>
        <w:t xml:space="preserve"> years.</w:t>
      </w:r>
    </w:p>
    <w:p w:rsidR="005A4299" w:rsidRDefault="005A4299" w:rsidP="00313CE7">
      <w:pPr>
        <w:ind w:left="720"/>
        <w:rPr>
          <w:rFonts w:ascii="Arial" w:hAnsi="Arial" w:cs="Arial"/>
        </w:rPr>
      </w:pPr>
      <w:r w:rsidRPr="00C47B9C">
        <w:rPr>
          <w:rFonts w:ascii="Arial" w:hAnsi="Arial" w:cs="Arial"/>
        </w:rPr>
        <w:lastRenderedPageBreak/>
        <w:t xml:space="preserve">Suzi and Steve are concerned that historical patterns of the </w:t>
      </w:r>
      <w:r w:rsidR="00313CE7">
        <w:rPr>
          <w:rFonts w:ascii="Arial" w:hAnsi="Arial" w:cs="Arial"/>
        </w:rPr>
        <w:t xml:space="preserve">Bank prime </w:t>
      </w:r>
      <w:r w:rsidRPr="00C47B9C">
        <w:rPr>
          <w:rFonts w:ascii="Arial" w:hAnsi="Arial" w:cs="Arial"/>
        </w:rPr>
        <w:t xml:space="preserve">rate were at levels that could make loan payments infeasible. For example, by the third </w:t>
      </w:r>
      <w:r w:rsidR="00C0484E" w:rsidRPr="00C47B9C">
        <w:rPr>
          <w:rFonts w:ascii="Arial" w:hAnsi="Arial" w:cs="Arial"/>
        </w:rPr>
        <w:t>year</w:t>
      </w:r>
      <w:r w:rsidR="000679C4">
        <w:rPr>
          <w:rFonts w:ascii="Arial" w:hAnsi="Arial" w:cs="Arial"/>
        </w:rPr>
        <w:t>,</w:t>
      </w:r>
      <w:r w:rsidR="00C0484E" w:rsidRPr="00C47B9C">
        <w:rPr>
          <w:rFonts w:ascii="Arial" w:hAnsi="Arial" w:cs="Arial"/>
        </w:rPr>
        <w:t xml:space="preserve"> interest rates could rise</w:t>
      </w:r>
      <w:r w:rsidR="000E5368">
        <w:rPr>
          <w:rFonts w:ascii="Arial" w:hAnsi="Arial" w:cs="Arial"/>
        </w:rPr>
        <w:t xml:space="preserve"> 3.7</w:t>
      </w:r>
      <w:r w:rsidR="00C0484E" w:rsidRPr="00C47B9C">
        <w:rPr>
          <w:rFonts w:ascii="Arial" w:hAnsi="Arial" w:cs="Arial"/>
        </w:rPr>
        <w:t xml:space="preserve"> </w:t>
      </w:r>
      <w:r w:rsidR="000E5368">
        <w:rPr>
          <w:rFonts w:ascii="Arial" w:hAnsi="Arial" w:cs="Arial"/>
        </w:rPr>
        <w:t>per</w:t>
      </w:r>
      <w:r w:rsidR="000679C4">
        <w:rPr>
          <w:rFonts w:ascii="Arial" w:hAnsi="Arial" w:cs="Arial"/>
        </w:rPr>
        <w:t xml:space="preserve"> </w:t>
      </w:r>
      <w:r w:rsidR="005C683C" w:rsidRPr="00C47B9C">
        <w:rPr>
          <w:rFonts w:ascii="Arial" w:hAnsi="Arial" w:cs="Arial"/>
        </w:rPr>
        <w:t>cent</w:t>
      </w:r>
      <w:r w:rsidR="000E5368">
        <w:rPr>
          <w:rFonts w:ascii="Arial" w:hAnsi="Arial" w:cs="Arial"/>
        </w:rPr>
        <w:t xml:space="preserve"> to 6</w:t>
      </w:r>
      <w:r w:rsidRPr="00C47B9C">
        <w:rPr>
          <w:rFonts w:ascii="Arial" w:hAnsi="Arial" w:cs="Arial"/>
        </w:rPr>
        <w:t>.7</w:t>
      </w:r>
      <w:r w:rsidR="0036425D" w:rsidRPr="00C47B9C">
        <w:rPr>
          <w:rFonts w:ascii="Arial" w:hAnsi="Arial" w:cs="Arial"/>
        </w:rPr>
        <w:t xml:space="preserve"> </w:t>
      </w:r>
      <w:r w:rsidR="005C683C" w:rsidRPr="00C47B9C">
        <w:rPr>
          <w:rFonts w:ascii="Arial" w:hAnsi="Arial" w:cs="Arial"/>
        </w:rPr>
        <w:t>per cent</w:t>
      </w:r>
      <w:r w:rsidR="0067370D">
        <w:rPr>
          <w:rFonts w:ascii="Arial" w:hAnsi="Arial" w:cs="Arial"/>
        </w:rPr>
        <w:t>.</w:t>
      </w:r>
    </w:p>
    <w:p w:rsidR="00313CE7" w:rsidRPr="00C47B9C" w:rsidRDefault="00313CE7" w:rsidP="00313CE7">
      <w:pPr>
        <w:ind w:left="720"/>
        <w:rPr>
          <w:rFonts w:ascii="Arial" w:hAnsi="Arial" w:cs="Arial"/>
        </w:rPr>
      </w:pPr>
    </w:p>
    <w:p w:rsidR="005A4299" w:rsidRPr="00C47B9C" w:rsidRDefault="005A4299" w:rsidP="005A4299">
      <w:pPr>
        <w:pStyle w:val="ListParagraph"/>
        <w:numPr>
          <w:ilvl w:val="0"/>
          <w:numId w:val="2"/>
        </w:numPr>
        <w:rPr>
          <w:rFonts w:ascii="Arial" w:hAnsi="Arial" w:cs="Arial"/>
          <w:b/>
        </w:rPr>
      </w:pPr>
      <w:r w:rsidRPr="00C47B9C">
        <w:rPr>
          <w:rFonts w:ascii="Arial" w:hAnsi="Arial" w:cs="Arial"/>
          <w:b/>
        </w:rPr>
        <w:t xml:space="preserve">Ask about prepayment penalties. How does this affect the cost to refinance? </w:t>
      </w:r>
    </w:p>
    <w:p w:rsidR="005A4299" w:rsidRPr="00C47B9C" w:rsidRDefault="000679C4" w:rsidP="00313CE7">
      <w:pPr>
        <w:ind w:left="720"/>
        <w:rPr>
          <w:rFonts w:ascii="Arial" w:hAnsi="Arial" w:cs="Arial"/>
        </w:rPr>
      </w:pPr>
      <w:r w:rsidRPr="000679C4">
        <w:rPr>
          <w:rFonts w:ascii="Arial" w:hAnsi="Arial" w:cs="Arial"/>
        </w:rPr>
        <w:t>Loan #1</w:t>
      </w:r>
      <w:r>
        <w:rPr>
          <w:rFonts w:ascii="Arial" w:hAnsi="Arial" w:cs="Arial"/>
        </w:rPr>
        <w:t xml:space="preserve"> </w:t>
      </w:r>
      <w:r w:rsidR="005A4299" w:rsidRPr="000679C4">
        <w:rPr>
          <w:rFonts w:ascii="Arial" w:hAnsi="Arial" w:cs="Arial"/>
        </w:rPr>
        <w:t>has</w:t>
      </w:r>
      <w:r>
        <w:rPr>
          <w:rFonts w:ascii="Arial" w:hAnsi="Arial" w:cs="Arial"/>
        </w:rPr>
        <w:t xml:space="preserve"> a prepayment penalty of t</w:t>
      </w:r>
      <w:r w:rsidR="005A4299" w:rsidRPr="00C47B9C">
        <w:rPr>
          <w:rFonts w:ascii="Arial" w:hAnsi="Arial" w:cs="Arial"/>
        </w:rPr>
        <w:t>he great</w:t>
      </w:r>
      <w:r w:rsidR="0036425D" w:rsidRPr="00C47B9C">
        <w:rPr>
          <w:rFonts w:ascii="Arial" w:hAnsi="Arial" w:cs="Arial"/>
        </w:rPr>
        <w:t>er o</w:t>
      </w:r>
      <w:r>
        <w:rPr>
          <w:rFonts w:ascii="Arial" w:hAnsi="Arial" w:cs="Arial"/>
        </w:rPr>
        <w:t>f interest differential or 3</w:t>
      </w:r>
      <w:r w:rsidR="005A4299" w:rsidRPr="00C47B9C">
        <w:rPr>
          <w:rFonts w:ascii="Arial" w:hAnsi="Arial" w:cs="Arial"/>
        </w:rPr>
        <w:t xml:space="preserve"> month’s interest. </w:t>
      </w:r>
    </w:p>
    <w:p w:rsidR="005A4299" w:rsidRPr="00C47B9C" w:rsidRDefault="005A4299" w:rsidP="00313CE7">
      <w:pPr>
        <w:ind w:left="720"/>
        <w:rPr>
          <w:rFonts w:ascii="Arial" w:hAnsi="Arial" w:cs="Arial"/>
          <w:b/>
        </w:rPr>
      </w:pPr>
      <w:r w:rsidRPr="000679C4">
        <w:rPr>
          <w:rFonts w:ascii="Arial" w:hAnsi="Arial" w:cs="Arial"/>
        </w:rPr>
        <w:t xml:space="preserve">Loan </w:t>
      </w:r>
      <w:r w:rsidR="000679C4">
        <w:rPr>
          <w:rFonts w:ascii="Arial" w:hAnsi="Arial" w:cs="Arial"/>
        </w:rPr>
        <w:t>#2</w:t>
      </w:r>
      <w:r w:rsidRPr="00C47B9C">
        <w:rPr>
          <w:rFonts w:ascii="Arial" w:hAnsi="Arial" w:cs="Arial"/>
        </w:rPr>
        <w:t xml:space="preserve"> has no prepayment penalties. This gives Suzi and Steve the flexibility to refinance if interest rates sta</w:t>
      </w:r>
      <w:r w:rsidR="000E5368">
        <w:rPr>
          <w:rFonts w:ascii="Arial" w:hAnsi="Arial" w:cs="Arial"/>
        </w:rPr>
        <w:t>r</w:t>
      </w:r>
      <w:r w:rsidRPr="00C47B9C">
        <w:rPr>
          <w:rFonts w:ascii="Arial" w:hAnsi="Arial" w:cs="Arial"/>
        </w:rPr>
        <w:t>t to i</w:t>
      </w:r>
      <w:r w:rsidR="000679C4">
        <w:rPr>
          <w:rFonts w:ascii="Arial" w:hAnsi="Arial" w:cs="Arial"/>
        </w:rPr>
        <w:t>ncrease and they wish to lock in a good long-</w:t>
      </w:r>
      <w:r w:rsidRPr="00C47B9C">
        <w:rPr>
          <w:rFonts w:ascii="Arial" w:hAnsi="Arial" w:cs="Arial"/>
        </w:rPr>
        <w:t>term rate.</w:t>
      </w:r>
    </w:p>
    <w:p w:rsidR="005A4299" w:rsidRPr="00C47B9C" w:rsidRDefault="000679C4" w:rsidP="005A4299">
      <w:pPr>
        <w:pStyle w:val="ListParagraph"/>
        <w:numPr>
          <w:ilvl w:val="0"/>
          <w:numId w:val="2"/>
        </w:numPr>
        <w:rPr>
          <w:rFonts w:ascii="Arial" w:hAnsi="Arial" w:cs="Arial"/>
        </w:rPr>
      </w:pPr>
      <w:r>
        <w:rPr>
          <w:rFonts w:ascii="Arial" w:hAnsi="Arial" w:cs="Arial"/>
          <w:b/>
        </w:rPr>
        <w:t>Ask about prepayment privilege.</w:t>
      </w:r>
      <w:r w:rsidR="005A4299" w:rsidRPr="00C47B9C">
        <w:rPr>
          <w:rFonts w:ascii="Arial" w:hAnsi="Arial" w:cs="Arial"/>
        </w:rPr>
        <w:t xml:space="preserve">  </w:t>
      </w:r>
    </w:p>
    <w:p w:rsidR="005A4299" w:rsidRPr="00C47B9C" w:rsidRDefault="005A4299" w:rsidP="00313CE7">
      <w:pPr>
        <w:ind w:left="720"/>
        <w:rPr>
          <w:rFonts w:ascii="Arial" w:hAnsi="Arial" w:cs="Arial"/>
        </w:rPr>
      </w:pPr>
      <w:r w:rsidRPr="000679C4">
        <w:rPr>
          <w:rFonts w:ascii="Arial" w:hAnsi="Arial" w:cs="Arial"/>
        </w:rPr>
        <w:t xml:space="preserve">Loan </w:t>
      </w:r>
      <w:r w:rsidR="000679C4">
        <w:rPr>
          <w:rFonts w:ascii="Arial" w:hAnsi="Arial" w:cs="Arial"/>
        </w:rPr>
        <w:t>#1</w:t>
      </w:r>
      <w:r w:rsidRPr="00C47B9C">
        <w:rPr>
          <w:rFonts w:ascii="Arial" w:hAnsi="Arial" w:cs="Arial"/>
        </w:rPr>
        <w:t xml:space="preserve"> has a </w:t>
      </w:r>
      <w:r w:rsidR="000679C4">
        <w:rPr>
          <w:rFonts w:ascii="Arial" w:hAnsi="Arial" w:cs="Arial"/>
        </w:rPr>
        <w:t>10</w:t>
      </w:r>
      <w:r w:rsidR="0036425D" w:rsidRPr="00C47B9C">
        <w:rPr>
          <w:rFonts w:ascii="Arial" w:hAnsi="Arial" w:cs="Arial"/>
        </w:rPr>
        <w:t xml:space="preserve"> </w:t>
      </w:r>
      <w:r w:rsidR="005C683C" w:rsidRPr="00C47B9C">
        <w:rPr>
          <w:rFonts w:ascii="Arial" w:hAnsi="Arial" w:cs="Arial"/>
        </w:rPr>
        <w:t>per</w:t>
      </w:r>
      <w:r w:rsidR="000679C4">
        <w:rPr>
          <w:rFonts w:ascii="Arial" w:hAnsi="Arial" w:cs="Arial"/>
        </w:rPr>
        <w:t xml:space="preserve"> </w:t>
      </w:r>
      <w:r w:rsidR="005C683C" w:rsidRPr="00C47B9C">
        <w:rPr>
          <w:rFonts w:ascii="Arial" w:hAnsi="Arial" w:cs="Arial"/>
        </w:rPr>
        <w:t>cent</w:t>
      </w:r>
      <w:r w:rsidRPr="00C47B9C">
        <w:rPr>
          <w:rFonts w:ascii="Arial" w:hAnsi="Arial" w:cs="Arial"/>
        </w:rPr>
        <w:t xml:space="preserve"> annual prepayment privilege or $43,000 during the year.  </w:t>
      </w:r>
      <w:r w:rsidRPr="000679C4">
        <w:rPr>
          <w:rFonts w:ascii="Arial" w:hAnsi="Arial" w:cs="Arial"/>
        </w:rPr>
        <w:t xml:space="preserve">Loan </w:t>
      </w:r>
      <w:r w:rsidR="000679C4">
        <w:rPr>
          <w:rFonts w:ascii="Arial" w:hAnsi="Arial" w:cs="Arial"/>
        </w:rPr>
        <w:t>#2</w:t>
      </w:r>
      <w:r w:rsidRPr="00C47B9C">
        <w:rPr>
          <w:rFonts w:ascii="Arial" w:hAnsi="Arial" w:cs="Arial"/>
        </w:rPr>
        <w:t xml:space="preserve"> does not allow prepayment during the year</w:t>
      </w:r>
      <w:r w:rsidR="000E5368">
        <w:rPr>
          <w:rFonts w:ascii="Arial" w:hAnsi="Arial" w:cs="Arial"/>
        </w:rPr>
        <w:t xml:space="preserve">, </w:t>
      </w:r>
      <w:r w:rsidR="000679C4">
        <w:rPr>
          <w:rFonts w:ascii="Arial" w:hAnsi="Arial" w:cs="Arial"/>
        </w:rPr>
        <w:t>al</w:t>
      </w:r>
      <w:r w:rsidR="000E5368">
        <w:rPr>
          <w:rFonts w:ascii="Arial" w:hAnsi="Arial" w:cs="Arial"/>
        </w:rPr>
        <w:t>though f</w:t>
      </w:r>
      <w:r w:rsidRPr="00C47B9C">
        <w:rPr>
          <w:rFonts w:ascii="Arial" w:hAnsi="Arial" w:cs="Arial"/>
        </w:rPr>
        <w:t>unds can be applied to principal reduction on annual renewal.</w:t>
      </w:r>
    </w:p>
    <w:p w:rsidR="005A4299" w:rsidRPr="00C47B9C" w:rsidRDefault="005A4299" w:rsidP="005A4299">
      <w:pPr>
        <w:pStyle w:val="ListParagraph"/>
        <w:rPr>
          <w:rFonts w:ascii="Arial" w:hAnsi="Arial" w:cs="Arial"/>
        </w:rPr>
      </w:pPr>
    </w:p>
    <w:p w:rsidR="005A4299" w:rsidRPr="00C47B9C" w:rsidRDefault="005A4299" w:rsidP="005A4299">
      <w:pPr>
        <w:pStyle w:val="ListParagraph"/>
        <w:numPr>
          <w:ilvl w:val="0"/>
          <w:numId w:val="2"/>
        </w:numPr>
        <w:rPr>
          <w:rFonts w:ascii="Arial" w:hAnsi="Arial" w:cs="Arial"/>
          <w:b/>
        </w:rPr>
      </w:pPr>
      <w:r w:rsidRPr="00C47B9C">
        <w:rPr>
          <w:rFonts w:ascii="Arial" w:hAnsi="Arial" w:cs="Arial"/>
          <w:b/>
        </w:rPr>
        <w:t xml:space="preserve">Ask about reporting requirements and loan conversion options. </w:t>
      </w:r>
    </w:p>
    <w:p w:rsidR="00313CE7" w:rsidRDefault="005A4299" w:rsidP="00313CE7">
      <w:pPr>
        <w:ind w:firstLine="720"/>
        <w:rPr>
          <w:rFonts w:ascii="Arial" w:hAnsi="Arial" w:cs="Arial"/>
        </w:rPr>
      </w:pPr>
      <w:r w:rsidRPr="00C47B9C">
        <w:rPr>
          <w:rFonts w:ascii="Arial" w:hAnsi="Arial" w:cs="Arial"/>
        </w:rPr>
        <w:t>Both loans require financial statements upon or</w:t>
      </w:r>
      <w:r w:rsidR="0036425D" w:rsidRPr="00C47B9C">
        <w:rPr>
          <w:rFonts w:ascii="Arial" w:hAnsi="Arial" w:cs="Arial"/>
        </w:rPr>
        <w:t xml:space="preserve">igination and annually.  </w:t>
      </w:r>
    </w:p>
    <w:p w:rsidR="00313CE7" w:rsidRDefault="000679C4" w:rsidP="00313CE7">
      <w:pPr>
        <w:ind w:firstLine="720"/>
        <w:rPr>
          <w:rFonts w:ascii="Arial" w:hAnsi="Arial" w:cs="Arial"/>
        </w:rPr>
      </w:pPr>
      <w:r>
        <w:rPr>
          <w:rFonts w:ascii="Arial" w:hAnsi="Arial" w:cs="Arial"/>
        </w:rPr>
        <w:t>Loan #1</w:t>
      </w:r>
      <w:r w:rsidR="005A4299" w:rsidRPr="00C47B9C">
        <w:rPr>
          <w:rFonts w:ascii="Arial" w:hAnsi="Arial" w:cs="Arial"/>
        </w:rPr>
        <w:t xml:space="preserve"> requires financial statement within 120 </w:t>
      </w:r>
      <w:r w:rsidR="0036425D" w:rsidRPr="00C47B9C">
        <w:rPr>
          <w:rFonts w:ascii="Arial" w:hAnsi="Arial" w:cs="Arial"/>
        </w:rPr>
        <w:t xml:space="preserve">days of fiscal year end.  </w:t>
      </w:r>
    </w:p>
    <w:p w:rsidR="005A4299" w:rsidRPr="00C47B9C" w:rsidRDefault="000679C4" w:rsidP="00313CE7">
      <w:pPr>
        <w:ind w:firstLine="720"/>
        <w:rPr>
          <w:rFonts w:ascii="Arial" w:hAnsi="Arial" w:cs="Arial"/>
        </w:rPr>
      </w:pPr>
      <w:r>
        <w:rPr>
          <w:rFonts w:ascii="Arial" w:hAnsi="Arial" w:cs="Arial"/>
        </w:rPr>
        <w:t>Loan #2</w:t>
      </w:r>
      <w:r w:rsidR="005A4299" w:rsidRPr="00C47B9C">
        <w:rPr>
          <w:rFonts w:ascii="Arial" w:hAnsi="Arial" w:cs="Arial"/>
        </w:rPr>
        <w:t xml:space="preserve"> requires financial statements 30 days prior to annual renewal.</w:t>
      </w:r>
    </w:p>
    <w:p w:rsidR="005A4299" w:rsidRPr="00C47B9C" w:rsidRDefault="005A4299" w:rsidP="00313CE7">
      <w:pPr>
        <w:ind w:left="720"/>
        <w:rPr>
          <w:rFonts w:ascii="Arial" w:hAnsi="Arial" w:cs="Arial"/>
        </w:rPr>
      </w:pPr>
      <w:r w:rsidRPr="00C47B9C">
        <w:rPr>
          <w:rFonts w:ascii="Arial" w:hAnsi="Arial" w:cs="Arial"/>
        </w:rPr>
        <w:t>Suzi and Steve have asked to be evaluated at the end of the year since their accounting system generates reports at this time. This eliminates the burden of preparing statements at another time of the year.</w:t>
      </w:r>
    </w:p>
    <w:p w:rsidR="005A4299" w:rsidRPr="00C47B9C" w:rsidRDefault="000679C4" w:rsidP="00313CE7">
      <w:pPr>
        <w:ind w:firstLine="720"/>
        <w:rPr>
          <w:rFonts w:ascii="Arial" w:hAnsi="Arial" w:cs="Arial"/>
        </w:rPr>
      </w:pPr>
      <w:r>
        <w:rPr>
          <w:rFonts w:ascii="Arial" w:hAnsi="Arial" w:cs="Arial"/>
        </w:rPr>
        <w:t>Loan #1 is fixed for the 5-</w:t>
      </w:r>
      <w:r w:rsidR="00830A3B">
        <w:rPr>
          <w:rFonts w:ascii="Arial" w:hAnsi="Arial" w:cs="Arial"/>
        </w:rPr>
        <w:t>year term with no conversion</w:t>
      </w:r>
      <w:r w:rsidR="005A4299" w:rsidRPr="00C47B9C">
        <w:rPr>
          <w:rFonts w:ascii="Arial" w:hAnsi="Arial" w:cs="Arial"/>
        </w:rPr>
        <w:t xml:space="preserve"> option.</w:t>
      </w:r>
    </w:p>
    <w:p w:rsidR="005A4299" w:rsidRPr="00C47B9C" w:rsidRDefault="000679C4" w:rsidP="00313CE7">
      <w:pPr>
        <w:ind w:left="720"/>
        <w:rPr>
          <w:rFonts w:ascii="Arial" w:hAnsi="Arial" w:cs="Arial"/>
        </w:rPr>
      </w:pPr>
      <w:r>
        <w:rPr>
          <w:rFonts w:ascii="Arial" w:hAnsi="Arial" w:cs="Arial"/>
        </w:rPr>
        <w:t>Loan #2 has a conversion option that</w:t>
      </w:r>
      <w:r w:rsidR="005A4299" w:rsidRPr="00C47B9C">
        <w:rPr>
          <w:rFonts w:ascii="Arial" w:hAnsi="Arial" w:cs="Arial"/>
        </w:rPr>
        <w:t xml:space="preserve"> allows Suzi and Steve to convert to a different loan type and/or rate for a fee.</w:t>
      </w:r>
    </w:p>
    <w:p w:rsidR="000679C4" w:rsidRDefault="005A4299" w:rsidP="000679C4">
      <w:pPr>
        <w:pStyle w:val="ListParagraph"/>
        <w:numPr>
          <w:ilvl w:val="0"/>
          <w:numId w:val="2"/>
        </w:numPr>
        <w:rPr>
          <w:rFonts w:ascii="Arial" w:hAnsi="Arial" w:cs="Arial"/>
        </w:rPr>
      </w:pPr>
      <w:r w:rsidRPr="00C47B9C">
        <w:rPr>
          <w:rFonts w:ascii="Arial" w:hAnsi="Arial" w:cs="Arial"/>
          <w:b/>
        </w:rPr>
        <w:t>Understand the consequences of late payments</w:t>
      </w:r>
      <w:r w:rsidRPr="000679C4">
        <w:rPr>
          <w:rFonts w:ascii="Arial" w:hAnsi="Arial" w:cs="Arial"/>
          <w:b/>
        </w:rPr>
        <w:t>. In addition, understand foreclosure procedures, collateral obligations and all borrower rights.</w:t>
      </w:r>
      <w:r w:rsidRPr="000679C4">
        <w:rPr>
          <w:rFonts w:ascii="Arial" w:hAnsi="Arial" w:cs="Arial"/>
        </w:rPr>
        <w:t xml:space="preserve">   </w:t>
      </w:r>
    </w:p>
    <w:p w:rsidR="000679C4" w:rsidRDefault="000679C4" w:rsidP="000679C4">
      <w:pPr>
        <w:pStyle w:val="ListParagraph"/>
        <w:rPr>
          <w:rFonts w:ascii="Arial" w:hAnsi="Arial" w:cs="Arial"/>
          <w:b/>
        </w:rPr>
      </w:pPr>
    </w:p>
    <w:p w:rsidR="005A4299" w:rsidRPr="000679C4" w:rsidRDefault="005A4299" w:rsidP="005F5CA5">
      <w:pPr>
        <w:pStyle w:val="ListParagraph"/>
        <w:spacing w:after="0"/>
        <w:rPr>
          <w:rFonts w:ascii="Arial" w:hAnsi="Arial" w:cs="Arial"/>
        </w:rPr>
      </w:pPr>
      <w:r w:rsidRPr="000679C4">
        <w:rPr>
          <w:rFonts w:ascii="Arial" w:hAnsi="Arial" w:cs="Arial"/>
        </w:rPr>
        <w:t xml:space="preserve">Both loans carry a loan administration fee of $200 per </w:t>
      </w:r>
      <w:r w:rsidR="000679C4">
        <w:rPr>
          <w:rFonts w:ascii="Arial" w:hAnsi="Arial" w:cs="Arial"/>
        </w:rPr>
        <w:t>month should late payment occur</w:t>
      </w:r>
      <w:r w:rsidRPr="000679C4">
        <w:rPr>
          <w:rFonts w:ascii="Arial" w:hAnsi="Arial" w:cs="Arial"/>
        </w:rPr>
        <w:t>.</w:t>
      </w:r>
    </w:p>
    <w:p w:rsidR="005A4299" w:rsidRPr="00C47B9C" w:rsidRDefault="005A4299" w:rsidP="005F5CA5">
      <w:pPr>
        <w:spacing w:after="0"/>
        <w:ind w:left="720"/>
        <w:rPr>
          <w:rFonts w:ascii="Arial" w:hAnsi="Arial" w:cs="Arial"/>
        </w:rPr>
      </w:pPr>
      <w:r w:rsidRPr="00C47B9C">
        <w:rPr>
          <w:rFonts w:ascii="Arial" w:hAnsi="Arial" w:cs="Arial"/>
        </w:rPr>
        <w:t>Suzi and Steve have taken the loan documents to their attorney to interpret and compare their obligations, rights and responsibilities.</w:t>
      </w:r>
    </w:p>
    <w:p w:rsidR="005A4299" w:rsidRPr="00C47B9C" w:rsidRDefault="005A4299" w:rsidP="005A4299">
      <w:pPr>
        <w:rPr>
          <w:rFonts w:ascii="Arial" w:hAnsi="Arial" w:cs="Arial"/>
        </w:rPr>
      </w:pPr>
    </w:p>
    <w:p w:rsidR="005A4299" w:rsidRPr="00C47B9C" w:rsidRDefault="005A4299" w:rsidP="005A4299">
      <w:pPr>
        <w:pStyle w:val="ListParagraph"/>
        <w:numPr>
          <w:ilvl w:val="0"/>
          <w:numId w:val="2"/>
        </w:numPr>
        <w:rPr>
          <w:rFonts w:ascii="Arial" w:hAnsi="Arial" w:cs="Arial"/>
          <w:b/>
        </w:rPr>
      </w:pPr>
      <w:r w:rsidRPr="00C47B9C">
        <w:rPr>
          <w:rFonts w:ascii="Arial" w:hAnsi="Arial" w:cs="Arial"/>
          <w:b/>
        </w:rPr>
        <w:t>Consider other factors, including your previous experience with the lender and lending institution, the lender</w:t>
      </w:r>
      <w:r w:rsidR="000679C4">
        <w:rPr>
          <w:rFonts w:ascii="Arial" w:hAnsi="Arial" w:cs="Arial"/>
          <w:b/>
        </w:rPr>
        <w:t>’</w:t>
      </w:r>
      <w:r w:rsidRPr="00C47B9C">
        <w:rPr>
          <w:rFonts w:ascii="Arial" w:hAnsi="Arial" w:cs="Arial"/>
          <w:b/>
        </w:rPr>
        <w:t>s overall agricultural expertise, the financial condition of the lending institution and the lender</w:t>
      </w:r>
      <w:r w:rsidR="000679C4">
        <w:rPr>
          <w:rFonts w:ascii="Arial" w:hAnsi="Arial" w:cs="Arial"/>
          <w:b/>
        </w:rPr>
        <w:t>’</w:t>
      </w:r>
      <w:r w:rsidRPr="00C47B9C">
        <w:rPr>
          <w:rFonts w:ascii="Arial" w:hAnsi="Arial" w:cs="Arial"/>
          <w:b/>
        </w:rPr>
        <w:t xml:space="preserve">s knowledge of your operation. </w:t>
      </w:r>
    </w:p>
    <w:p w:rsidR="00C0484E" w:rsidRPr="00C47B9C" w:rsidRDefault="005A4299" w:rsidP="005F5CA5">
      <w:pPr>
        <w:ind w:left="720"/>
        <w:rPr>
          <w:rFonts w:ascii="Arial" w:hAnsi="Arial" w:cs="Arial"/>
        </w:rPr>
      </w:pPr>
      <w:r w:rsidRPr="00C47B9C">
        <w:rPr>
          <w:rFonts w:ascii="Arial" w:hAnsi="Arial" w:cs="Arial"/>
        </w:rPr>
        <w:t>Each lender has an established reputation in t</w:t>
      </w:r>
      <w:r w:rsidR="000679C4">
        <w:rPr>
          <w:rFonts w:ascii="Arial" w:hAnsi="Arial" w:cs="Arial"/>
        </w:rPr>
        <w:t>he community. Over the past 5</w:t>
      </w:r>
      <w:r w:rsidRPr="00C47B9C">
        <w:rPr>
          <w:rFonts w:ascii="Arial" w:hAnsi="Arial" w:cs="Arial"/>
        </w:rPr>
        <w:t xml:space="preserve"> years, Suzi and Steve have done business with each lender and felt very comfortable in their business relationships. Both lenders are experienced in agricultural lending and understand the risks farmers face.</w:t>
      </w:r>
    </w:p>
    <w:p w:rsidR="005F5CA5" w:rsidRDefault="005A4299" w:rsidP="005F5CA5">
      <w:pPr>
        <w:pStyle w:val="Heading1"/>
      </w:pPr>
      <w:bookmarkStart w:id="2" w:name="_Toc455993620"/>
      <w:r w:rsidRPr="00C47B9C">
        <w:lastRenderedPageBreak/>
        <w:t>Summary</w:t>
      </w:r>
      <w:bookmarkEnd w:id="2"/>
    </w:p>
    <w:p w:rsidR="005F5CA5" w:rsidRPr="005F5CA5" w:rsidRDefault="005F5CA5" w:rsidP="005F5CA5"/>
    <w:p w:rsidR="005A4299" w:rsidRPr="00C47B9C" w:rsidRDefault="005A4299" w:rsidP="0067370D">
      <w:pPr>
        <w:rPr>
          <w:rFonts w:ascii="Arial" w:hAnsi="Arial" w:cs="Arial"/>
        </w:rPr>
      </w:pPr>
      <w:r w:rsidRPr="00C47B9C">
        <w:rPr>
          <w:rFonts w:ascii="Arial" w:hAnsi="Arial" w:cs="Arial"/>
        </w:rPr>
        <w:t>Suzi and Steve established their objectives of expanding the farming operation while maintaining an adequate cash flow to pay for college expenses. They developed a financial plan that allowed their family to meet their short- and long-range objectives. With their plan, they are able to compare loan alternatives that meet their objectives. They determined that loan payments must be below $40,000. By negot</w:t>
      </w:r>
      <w:r w:rsidR="000679C4">
        <w:rPr>
          <w:rFonts w:ascii="Arial" w:hAnsi="Arial" w:cs="Arial"/>
        </w:rPr>
        <w:t>iating with the lender for Loan #2</w:t>
      </w:r>
      <w:r w:rsidRPr="00C47B9C">
        <w:rPr>
          <w:rFonts w:ascii="Arial" w:hAnsi="Arial" w:cs="Arial"/>
        </w:rPr>
        <w:t xml:space="preserve">, both of the alternative packages achieved this goal. They were uncomfortable </w:t>
      </w:r>
      <w:r w:rsidR="00830A3B">
        <w:rPr>
          <w:rFonts w:ascii="Arial" w:hAnsi="Arial" w:cs="Arial"/>
        </w:rPr>
        <w:t xml:space="preserve">with </w:t>
      </w:r>
      <w:r w:rsidRPr="00C47B9C">
        <w:rPr>
          <w:rFonts w:ascii="Arial" w:hAnsi="Arial" w:cs="Arial"/>
        </w:rPr>
        <w:t>the timing of annual payments. They inquired about changing these provisions. If these provisions cannot be changed, Suzi and Steve will have to determine the criteria they value as the most important and choose the loan package that more closely meets their objectives. Suzi and Steve must also decide if they are satisfied with the len</w:t>
      </w:r>
      <w:r w:rsidR="00C0484E" w:rsidRPr="00C47B9C">
        <w:rPr>
          <w:rFonts w:ascii="Arial" w:hAnsi="Arial" w:cs="Arial"/>
        </w:rPr>
        <w:t>der</w:t>
      </w:r>
      <w:r w:rsidR="000679C4">
        <w:rPr>
          <w:rFonts w:ascii="Arial" w:hAnsi="Arial" w:cs="Arial"/>
        </w:rPr>
        <w:t>’s verbal assurance that Loan #2 will be renewed annually for the next 5</w:t>
      </w:r>
      <w:r w:rsidRPr="00C47B9C">
        <w:rPr>
          <w:rFonts w:ascii="Arial" w:hAnsi="Arial" w:cs="Arial"/>
        </w:rPr>
        <w:t xml:space="preserve"> years. Suzi and Steve also had </w:t>
      </w:r>
      <w:r w:rsidR="000E5368" w:rsidRPr="00C47B9C">
        <w:rPr>
          <w:rFonts w:ascii="Arial" w:hAnsi="Arial" w:cs="Arial"/>
        </w:rPr>
        <w:t>their</w:t>
      </w:r>
      <w:r w:rsidR="000E5368">
        <w:rPr>
          <w:rFonts w:ascii="Arial" w:hAnsi="Arial" w:cs="Arial"/>
        </w:rPr>
        <w:t xml:space="preserve"> lawyer</w:t>
      </w:r>
      <w:r w:rsidRPr="00C47B9C">
        <w:rPr>
          <w:rFonts w:ascii="Arial" w:hAnsi="Arial" w:cs="Arial"/>
        </w:rPr>
        <w:t xml:space="preserve"> review and explain their loan documents. They fully understand their responsibilities and they are aware of the consequences of loan default.</w:t>
      </w:r>
    </w:p>
    <w:p w:rsidR="005A4299" w:rsidRPr="00C47B9C" w:rsidRDefault="005A4299" w:rsidP="000679C4">
      <w:pPr>
        <w:pBdr>
          <w:top w:val="single" w:sz="4" w:space="1" w:color="auto"/>
          <w:left w:val="single" w:sz="4" w:space="4" w:color="auto"/>
          <w:bottom w:val="single" w:sz="4" w:space="1" w:color="auto"/>
          <w:right w:val="single" w:sz="4" w:space="4" w:color="auto"/>
        </w:pBdr>
        <w:shd w:val="clear" w:color="auto" w:fill="9CC2E5" w:themeFill="accent1" w:themeFillTint="99"/>
        <w:rPr>
          <w:rFonts w:ascii="Arial" w:hAnsi="Arial" w:cs="Arial"/>
        </w:rPr>
      </w:pPr>
      <w:r w:rsidRPr="00C47B9C">
        <w:rPr>
          <w:rFonts w:ascii="Arial" w:hAnsi="Arial" w:cs="Arial"/>
        </w:rPr>
        <w:t>Be aware that the best loan package for Suzi and Steve or any other borrower may not be the best loan package for you. There are many more items to consider than just the numbers. Feeling comfortable with your loan, along with developing trust and confidence in your lender and lending institution is essential. Be sure to evaluate all aspects of a loan package and ask informed questions. Ask a lender to change unfavorable aspects of a loan package</w:t>
      </w:r>
      <w:r w:rsidR="00C0484E" w:rsidRPr="00C47B9C">
        <w:rPr>
          <w:rFonts w:ascii="Arial" w:hAnsi="Arial" w:cs="Arial"/>
        </w:rPr>
        <w:t>.</w:t>
      </w:r>
    </w:p>
    <w:p w:rsidR="005A4299" w:rsidRPr="00C47B9C" w:rsidRDefault="005A4299" w:rsidP="005A4299">
      <w:pPr>
        <w:rPr>
          <w:rFonts w:ascii="Arial" w:hAnsi="Arial" w:cs="Arial"/>
        </w:rPr>
      </w:pPr>
    </w:p>
    <w:p w:rsidR="005A4299" w:rsidRPr="00C47B9C" w:rsidRDefault="005A4299">
      <w:pPr>
        <w:rPr>
          <w:rFonts w:ascii="Arial" w:hAnsi="Arial" w:cs="Arial"/>
        </w:rPr>
      </w:pPr>
    </w:p>
    <w:sectPr w:rsidR="005A4299" w:rsidRPr="00C47B9C" w:rsidSect="00E548E9">
      <w:footerReference w:type="default" r:id="rId8"/>
      <w:pgSz w:w="12240" w:h="15840" w:code="1"/>
      <w:pgMar w:top="994"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66" w:rsidRDefault="008D6066" w:rsidP="00453715">
      <w:pPr>
        <w:spacing w:after="0" w:line="240" w:lineRule="auto"/>
      </w:pPr>
      <w:r>
        <w:separator/>
      </w:r>
    </w:p>
  </w:endnote>
  <w:endnote w:type="continuationSeparator" w:id="0">
    <w:p w:rsidR="008D6066" w:rsidRDefault="008D6066" w:rsidP="0045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74713"/>
      <w:docPartObj>
        <w:docPartGallery w:val="Page Numbers (Bottom of Page)"/>
        <w:docPartUnique/>
      </w:docPartObj>
    </w:sdtPr>
    <w:sdtEndPr>
      <w:rPr>
        <w:noProof/>
      </w:rPr>
    </w:sdtEndPr>
    <w:sdtContent>
      <w:p w:rsidR="00830A3B" w:rsidRDefault="00830A3B">
        <w:pPr>
          <w:pStyle w:val="Footer"/>
          <w:jc w:val="center"/>
        </w:pPr>
        <w:r>
          <w:fldChar w:fldCharType="begin"/>
        </w:r>
        <w:r>
          <w:instrText xml:space="preserve"> PAGE   \* MERGEFORMAT </w:instrText>
        </w:r>
        <w:r>
          <w:fldChar w:fldCharType="separate"/>
        </w:r>
        <w:r w:rsidR="006E2ADF">
          <w:rPr>
            <w:noProof/>
          </w:rPr>
          <w:t>4</w:t>
        </w:r>
        <w:r>
          <w:rPr>
            <w:noProof/>
          </w:rPr>
          <w:fldChar w:fldCharType="end"/>
        </w:r>
      </w:p>
    </w:sdtContent>
  </w:sdt>
  <w:p w:rsidR="00830A3B" w:rsidRDefault="0083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66" w:rsidRDefault="008D6066" w:rsidP="00453715">
      <w:pPr>
        <w:spacing w:after="0" w:line="240" w:lineRule="auto"/>
      </w:pPr>
      <w:r>
        <w:separator/>
      </w:r>
    </w:p>
  </w:footnote>
  <w:footnote w:type="continuationSeparator" w:id="0">
    <w:p w:rsidR="008D6066" w:rsidRDefault="008D6066" w:rsidP="00453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CE1"/>
    <w:multiLevelType w:val="hybridMultilevel"/>
    <w:tmpl w:val="4A3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3972"/>
    <w:multiLevelType w:val="hybridMultilevel"/>
    <w:tmpl w:val="29C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6E0"/>
    <w:multiLevelType w:val="hybridMultilevel"/>
    <w:tmpl w:val="F7F4D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D5EE5"/>
    <w:multiLevelType w:val="hybridMultilevel"/>
    <w:tmpl w:val="79229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6E7349"/>
    <w:multiLevelType w:val="hybridMultilevel"/>
    <w:tmpl w:val="12D6E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678B0"/>
    <w:multiLevelType w:val="hybridMultilevel"/>
    <w:tmpl w:val="B31A6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6E069C"/>
    <w:multiLevelType w:val="hybridMultilevel"/>
    <w:tmpl w:val="7A4E8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64626C"/>
    <w:multiLevelType w:val="hybridMultilevel"/>
    <w:tmpl w:val="15E692D0"/>
    <w:lvl w:ilvl="0" w:tplc="EFD20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B3BBB"/>
    <w:multiLevelType w:val="hybridMultilevel"/>
    <w:tmpl w:val="6F022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AB4667"/>
    <w:multiLevelType w:val="hybridMultilevel"/>
    <w:tmpl w:val="524C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239C3"/>
    <w:multiLevelType w:val="hybridMultilevel"/>
    <w:tmpl w:val="45588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B1733D"/>
    <w:multiLevelType w:val="hybridMultilevel"/>
    <w:tmpl w:val="99E0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52011"/>
    <w:multiLevelType w:val="hybridMultilevel"/>
    <w:tmpl w:val="72A0F124"/>
    <w:lvl w:ilvl="0" w:tplc="7E38D1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B4419"/>
    <w:multiLevelType w:val="hybridMultilevel"/>
    <w:tmpl w:val="718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A3A64"/>
    <w:multiLevelType w:val="hybridMultilevel"/>
    <w:tmpl w:val="4142D0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E247C"/>
    <w:multiLevelType w:val="hybridMultilevel"/>
    <w:tmpl w:val="CF800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F14152"/>
    <w:multiLevelType w:val="hybridMultilevel"/>
    <w:tmpl w:val="5C92A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8F57DB"/>
    <w:multiLevelType w:val="hybridMultilevel"/>
    <w:tmpl w:val="54F80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910C68"/>
    <w:multiLevelType w:val="hybridMultilevel"/>
    <w:tmpl w:val="5D448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A1685B"/>
    <w:multiLevelType w:val="hybridMultilevel"/>
    <w:tmpl w:val="F4947C38"/>
    <w:lvl w:ilvl="0" w:tplc="6C74F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D29CB"/>
    <w:multiLevelType w:val="hybridMultilevel"/>
    <w:tmpl w:val="0FF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831"/>
    <w:multiLevelType w:val="hybridMultilevel"/>
    <w:tmpl w:val="7040A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EA5921"/>
    <w:multiLevelType w:val="hybridMultilevel"/>
    <w:tmpl w:val="2812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B4C26"/>
    <w:multiLevelType w:val="hybridMultilevel"/>
    <w:tmpl w:val="338E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DC1A4E"/>
    <w:multiLevelType w:val="hybridMultilevel"/>
    <w:tmpl w:val="547A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2476E"/>
    <w:multiLevelType w:val="hybridMultilevel"/>
    <w:tmpl w:val="25581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5322F2"/>
    <w:multiLevelType w:val="hybridMultilevel"/>
    <w:tmpl w:val="9D30C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273783"/>
    <w:multiLevelType w:val="hybridMultilevel"/>
    <w:tmpl w:val="BA1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F733C"/>
    <w:multiLevelType w:val="hybridMultilevel"/>
    <w:tmpl w:val="14E0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FA1F58"/>
    <w:multiLevelType w:val="hybridMultilevel"/>
    <w:tmpl w:val="76760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6A306E"/>
    <w:multiLevelType w:val="hybridMultilevel"/>
    <w:tmpl w:val="68004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485C26"/>
    <w:multiLevelType w:val="hybridMultilevel"/>
    <w:tmpl w:val="F3C2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C93D89"/>
    <w:multiLevelType w:val="hybridMultilevel"/>
    <w:tmpl w:val="F60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17550"/>
    <w:multiLevelType w:val="hybridMultilevel"/>
    <w:tmpl w:val="BFCC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37065"/>
    <w:multiLevelType w:val="hybridMultilevel"/>
    <w:tmpl w:val="68F85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5"/>
  </w:num>
  <w:num w:numId="4">
    <w:abstractNumId w:val="10"/>
  </w:num>
  <w:num w:numId="5">
    <w:abstractNumId w:val="29"/>
  </w:num>
  <w:num w:numId="6">
    <w:abstractNumId w:val="28"/>
  </w:num>
  <w:num w:numId="7">
    <w:abstractNumId w:val="3"/>
  </w:num>
  <w:num w:numId="8">
    <w:abstractNumId w:val="31"/>
  </w:num>
  <w:num w:numId="9">
    <w:abstractNumId w:val="23"/>
  </w:num>
  <w:num w:numId="10">
    <w:abstractNumId w:val="34"/>
  </w:num>
  <w:num w:numId="11">
    <w:abstractNumId w:val="21"/>
  </w:num>
  <w:num w:numId="12">
    <w:abstractNumId w:val="4"/>
  </w:num>
  <w:num w:numId="13">
    <w:abstractNumId w:val="8"/>
  </w:num>
  <w:num w:numId="14">
    <w:abstractNumId w:val="26"/>
  </w:num>
  <w:num w:numId="15">
    <w:abstractNumId w:val="18"/>
  </w:num>
  <w:num w:numId="16">
    <w:abstractNumId w:val="17"/>
  </w:num>
  <w:num w:numId="17">
    <w:abstractNumId w:val="5"/>
  </w:num>
  <w:num w:numId="18">
    <w:abstractNumId w:val="30"/>
  </w:num>
  <w:num w:numId="19">
    <w:abstractNumId w:val="16"/>
  </w:num>
  <w:num w:numId="20">
    <w:abstractNumId w:val="6"/>
  </w:num>
  <w:num w:numId="21">
    <w:abstractNumId w:val="2"/>
  </w:num>
  <w:num w:numId="22">
    <w:abstractNumId w:val="24"/>
  </w:num>
  <w:num w:numId="23">
    <w:abstractNumId w:val="33"/>
  </w:num>
  <w:num w:numId="24">
    <w:abstractNumId w:val="27"/>
  </w:num>
  <w:num w:numId="25">
    <w:abstractNumId w:val="14"/>
  </w:num>
  <w:num w:numId="26">
    <w:abstractNumId w:val="9"/>
  </w:num>
  <w:num w:numId="27">
    <w:abstractNumId w:val="20"/>
  </w:num>
  <w:num w:numId="28">
    <w:abstractNumId w:val="32"/>
  </w:num>
  <w:num w:numId="29">
    <w:abstractNumId w:val="1"/>
  </w:num>
  <w:num w:numId="30">
    <w:abstractNumId w:val="13"/>
  </w:num>
  <w:num w:numId="31">
    <w:abstractNumId w:val="0"/>
  </w:num>
  <w:num w:numId="32">
    <w:abstractNumId w:val="7"/>
  </w:num>
  <w:num w:numId="33">
    <w:abstractNumId w:val="19"/>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99"/>
    <w:rsid w:val="00026ED3"/>
    <w:rsid w:val="00027826"/>
    <w:rsid w:val="000320C5"/>
    <w:rsid w:val="00033F11"/>
    <w:rsid w:val="000513AE"/>
    <w:rsid w:val="000616B5"/>
    <w:rsid w:val="000628A8"/>
    <w:rsid w:val="000679C4"/>
    <w:rsid w:val="00067F72"/>
    <w:rsid w:val="00070418"/>
    <w:rsid w:val="0007111C"/>
    <w:rsid w:val="000B0F48"/>
    <w:rsid w:val="000D2564"/>
    <w:rsid w:val="000E5368"/>
    <w:rsid w:val="000F0965"/>
    <w:rsid w:val="000F4F1A"/>
    <w:rsid w:val="00103A75"/>
    <w:rsid w:val="00137BDA"/>
    <w:rsid w:val="0017296F"/>
    <w:rsid w:val="00173F05"/>
    <w:rsid w:val="00181D4C"/>
    <w:rsid w:val="001A3322"/>
    <w:rsid w:val="001A7760"/>
    <w:rsid w:val="001B0ACA"/>
    <w:rsid w:val="001B6C4B"/>
    <w:rsid w:val="001C2533"/>
    <w:rsid w:val="001C3F80"/>
    <w:rsid w:val="001F3625"/>
    <w:rsid w:val="00203DE7"/>
    <w:rsid w:val="00215436"/>
    <w:rsid w:val="00216588"/>
    <w:rsid w:val="00266897"/>
    <w:rsid w:val="00267C56"/>
    <w:rsid w:val="002831DC"/>
    <w:rsid w:val="002A4481"/>
    <w:rsid w:val="002A769E"/>
    <w:rsid w:val="002C08D4"/>
    <w:rsid w:val="002C1D48"/>
    <w:rsid w:val="002D4266"/>
    <w:rsid w:val="002D4F0F"/>
    <w:rsid w:val="002D4F1B"/>
    <w:rsid w:val="003019EE"/>
    <w:rsid w:val="003025EA"/>
    <w:rsid w:val="00313CE7"/>
    <w:rsid w:val="00316D82"/>
    <w:rsid w:val="00323DD0"/>
    <w:rsid w:val="003406C6"/>
    <w:rsid w:val="00350E31"/>
    <w:rsid w:val="00351882"/>
    <w:rsid w:val="0036425D"/>
    <w:rsid w:val="003714C8"/>
    <w:rsid w:val="00374881"/>
    <w:rsid w:val="003A2D9B"/>
    <w:rsid w:val="003B77C6"/>
    <w:rsid w:val="004267A5"/>
    <w:rsid w:val="00453715"/>
    <w:rsid w:val="00475485"/>
    <w:rsid w:val="0049536E"/>
    <w:rsid w:val="004D3DA0"/>
    <w:rsid w:val="004E235A"/>
    <w:rsid w:val="00537BD3"/>
    <w:rsid w:val="00545C5F"/>
    <w:rsid w:val="005A4299"/>
    <w:rsid w:val="005B47CC"/>
    <w:rsid w:val="005C683C"/>
    <w:rsid w:val="005F5CA5"/>
    <w:rsid w:val="0060745C"/>
    <w:rsid w:val="006452A8"/>
    <w:rsid w:val="00657F50"/>
    <w:rsid w:val="00660A38"/>
    <w:rsid w:val="00666C6C"/>
    <w:rsid w:val="0067370D"/>
    <w:rsid w:val="0067401E"/>
    <w:rsid w:val="006A6090"/>
    <w:rsid w:val="006E2ADF"/>
    <w:rsid w:val="006E2EF1"/>
    <w:rsid w:val="00703427"/>
    <w:rsid w:val="00704211"/>
    <w:rsid w:val="00705BE8"/>
    <w:rsid w:val="00712526"/>
    <w:rsid w:val="00724546"/>
    <w:rsid w:val="00740C40"/>
    <w:rsid w:val="00787C66"/>
    <w:rsid w:val="00791646"/>
    <w:rsid w:val="00791AAC"/>
    <w:rsid w:val="00794D2B"/>
    <w:rsid w:val="007A36CE"/>
    <w:rsid w:val="007B500B"/>
    <w:rsid w:val="007D15A3"/>
    <w:rsid w:val="007E7614"/>
    <w:rsid w:val="00802498"/>
    <w:rsid w:val="00830A3B"/>
    <w:rsid w:val="008376A0"/>
    <w:rsid w:val="00840B98"/>
    <w:rsid w:val="0085420E"/>
    <w:rsid w:val="00854D29"/>
    <w:rsid w:val="008828C5"/>
    <w:rsid w:val="008964FA"/>
    <w:rsid w:val="008A1402"/>
    <w:rsid w:val="008A3486"/>
    <w:rsid w:val="008A6031"/>
    <w:rsid w:val="008D4936"/>
    <w:rsid w:val="008D6066"/>
    <w:rsid w:val="009304AF"/>
    <w:rsid w:val="00972259"/>
    <w:rsid w:val="009C54FD"/>
    <w:rsid w:val="009C703D"/>
    <w:rsid w:val="009D256C"/>
    <w:rsid w:val="00A17500"/>
    <w:rsid w:val="00A26DD3"/>
    <w:rsid w:val="00A44433"/>
    <w:rsid w:val="00A53A88"/>
    <w:rsid w:val="00A91D0A"/>
    <w:rsid w:val="00A94780"/>
    <w:rsid w:val="00AC4909"/>
    <w:rsid w:val="00AC6E47"/>
    <w:rsid w:val="00B11943"/>
    <w:rsid w:val="00B14F57"/>
    <w:rsid w:val="00B23F2E"/>
    <w:rsid w:val="00B27A42"/>
    <w:rsid w:val="00B65E8E"/>
    <w:rsid w:val="00B76E00"/>
    <w:rsid w:val="00B808FF"/>
    <w:rsid w:val="00BD1BCC"/>
    <w:rsid w:val="00C0484E"/>
    <w:rsid w:val="00C11A2F"/>
    <w:rsid w:val="00C12911"/>
    <w:rsid w:val="00C17859"/>
    <w:rsid w:val="00C307A9"/>
    <w:rsid w:val="00C44F0C"/>
    <w:rsid w:val="00C47183"/>
    <w:rsid w:val="00C47B9C"/>
    <w:rsid w:val="00C5778E"/>
    <w:rsid w:val="00C665B7"/>
    <w:rsid w:val="00C72D67"/>
    <w:rsid w:val="00CC07B3"/>
    <w:rsid w:val="00CC4D48"/>
    <w:rsid w:val="00CC65B9"/>
    <w:rsid w:val="00D50898"/>
    <w:rsid w:val="00D67288"/>
    <w:rsid w:val="00D74D08"/>
    <w:rsid w:val="00DA70B7"/>
    <w:rsid w:val="00DD1303"/>
    <w:rsid w:val="00DD141F"/>
    <w:rsid w:val="00E21204"/>
    <w:rsid w:val="00E3467D"/>
    <w:rsid w:val="00E45F59"/>
    <w:rsid w:val="00E548E9"/>
    <w:rsid w:val="00E71336"/>
    <w:rsid w:val="00E92105"/>
    <w:rsid w:val="00EC7091"/>
    <w:rsid w:val="00ED2F88"/>
    <w:rsid w:val="00ED3E57"/>
    <w:rsid w:val="00F02670"/>
    <w:rsid w:val="00F06FA5"/>
    <w:rsid w:val="00F367DD"/>
    <w:rsid w:val="00F86D7F"/>
    <w:rsid w:val="00F90660"/>
    <w:rsid w:val="00FA3AC8"/>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3882CD3-F6C2-491A-B296-3B100C5A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99"/>
    <w:rPr>
      <w:lang w:val="en-CA"/>
    </w:rPr>
  </w:style>
  <w:style w:type="paragraph" w:styleId="Heading1">
    <w:name w:val="heading 1"/>
    <w:basedOn w:val="Normal"/>
    <w:next w:val="Normal"/>
    <w:link w:val="Heading1Char"/>
    <w:uiPriority w:val="9"/>
    <w:qFormat/>
    <w:rsid w:val="005A429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67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299"/>
    <w:pPr>
      <w:spacing w:before="100" w:beforeAutospacing="1" w:after="100" w:afterAutospacing="1" w:line="240" w:lineRule="auto"/>
    </w:pPr>
    <w:rPr>
      <w:rFonts w:ascii="Times New Roman" w:eastAsia="Times New Roman" w:hAnsi="Times New Roman" w:cs="Times New Roman"/>
      <w:color w:val="333366"/>
      <w:sz w:val="24"/>
      <w:szCs w:val="24"/>
      <w:lang w:eastAsia="en-CA"/>
    </w:rPr>
  </w:style>
  <w:style w:type="paragraph" w:styleId="ListParagraph">
    <w:name w:val="List Paragraph"/>
    <w:basedOn w:val="Normal"/>
    <w:uiPriority w:val="34"/>
    <w:qFormat/>
    <w:rsid w:val="005A4299"/>
    <w:pPr>
      <w:spacing w:after="200" w:line="276" w:lineRule="auto"/>
      <w:ind w:left="720"/>
      <w:contextualSpacing/>
    </w:pPr>
  </w:style>
  <w:style w:type="character" w:styleId="Hyperlink">
    <w:name w:val="Hyperlink"/>
    <w:basedOn w:val="DefaultParagraphFont"/>
    <w:uiPriority w:val="99"/>
    <w:unhideWhenUsed/>
    <w:rsid w:val="005A4299"/>
    <w:rPr>
      <w:color w:val="0563C1" w:themeColor="hyperlink"/>
      <w:u w:val="single"/>
    </w:rPr>
  </w:style>
  <w:style w:type="table" w:styleId="TableGrid">
    <w:name w:val="Table Grid"/>
    <w:basedOn w:val="TableNormal"/>
    <w:uiPriority w:val="59"/>
    <w:rsid w:val="005A429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4299"/>
    <w:rPr>
      <w:rFonts w:asciiTheme="majorHAnsi" w:eastAsiaTheme="majorEastAsia" w:hAnsiTheme="majorHAnsi" w:cstheme="majorBidi"/>
      <w:b/>
      <w:bCs/>
      <w:color w:val="2E74B5" w:themeColor="accent1" w:themeShade="BF"/>
      <w:sz w:val="28"/>
      <w:szCs w:val="28"/>
      <w:lang w:val="en-CA"/>
    </w:rPr>
  </w:style>
  <w:style w:type="character" w:customStyle="1" w:styleId="apple-style-span">
    <w:name w:val="apple-style-span"/>
    <w:basedOn w:val="DefaultParagraphFont"/>
    <w:rsid w:val="005A4299"/>
  </w:style>
  <w:style w:type="paragraph" w:styleId="Header">
    <w:name w:val="header"/>
    <w:basedOn w:val="Normal"/>
    <w:link w:val="HeaderChar"/>
    <w:uiPriority w:val="99"/>
    <w:unhideWhenUsed/>
    <w:rsid w:val="0045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15"/>
    <w:rPr>
      <w:lang w:val="en-CA"/>
    </w:rPr>
  </w:style>
  <w:style w:type="paragraph" w:styleId="Footer">
    <w:name w:val="footer"/>
    <w:basedOn w:val="Normal"/>
    <w:link w:val="FooterChar"/>
    <w:uiPriority w:val="99"/>
    <w:unhideWhenUsed/>
    <w:rsid w:val="0045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15"/>
    <w:rPr>
      <w:lang w:val="en-CA"/>
    </w:rPr>
  </w:style>
  <w:style w:type="paragraph" w:styleId="BalloonText">
    <w:name w:val="Balloon Text"/>
    <w:basedOn w:val="Normal"/>
    <w:link w:val="BalloonTextChar"/>
    <w:uiPriority w:val="99"/>
    <w:semiHidden/>
    <w:unhideWhenUsed/>
    <w:rsid w:val="0070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11"/>
    <w:rPr>
      <w:rFonts w:ascii="Segoe UI" w:hAnsi="Segoe UI" w:cs="Segoe UI"/>
      <w:sz w:val="18"/>
      <w:szCs w:val="18"/>
      <w:lang w:val="en-CA"/>
    </w:rPr>
  </w:style>
  <w:style w:type="paragraph" w:styleId="Title">
    <w:name w:val="Title"/>
    <w:basedOn w:val="Normal"/>
    <w:next w:val="Normal"/>
    <w:link w:val="TitleChar"/>
    <w:uiPriority w:val="10"/>
    <w:qFormat/>
    <w:rsid w:val="00067F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F72"/>
    <w:rPr>
      <w:rFonts w:asciiTheme="majorHAnsi" w:eastAsiaTheme="majorEastAsia" w:hAnsiTheme="majorHAnsi" w:cstheme="majorBidi"/>
      <w:spacing w:val="-10"/>
      <w:kern w:val="28"/>
      <w:sz w:val="56"/>
      <w:szCs w:val="56"/>
      <w:lang w:val="en-CA"/>
    </w:rPr>
  </w:style>
  <w:style w:type="character" w:customStyle="1" w:styleId="Heading2Char">
    <w:name w:val="Heading 2 Char"/>
    <w:basedOn w:val="DefaultParagraphFont"/>
    <w:link w:val="Heading2"/>
    <w:uiPriority w:val="9"/>
    <w:rsid w:val="00067F72"/>
    <w:rPr>
      <w:rFonts w:asciiTheme="majorHAnsi" w:eastAsiaTheme="majorEastAsia" w:hAnsiTheme="majorHAnsi" w:cstheme="majorBidi"/>
      <w:color w:val="2E74B5" w:themeColor="accent1" w:themeShade="BF"/>
      <w:sz w:val="26"/>
      <w:szCs w:val="26"/>
      <w:lang w:val="en-CA"/>
    </w:rPr>
  </w:style>
  <w:style w:type="paragraph" w:styleId="TOCHeading">
    <w:name w:val="TOC Heading"/>
    <w:basedOn w:val="Heading1"/>
    <w:next w:val="Normal"/>
    <w:uiPriority w:val="39"/>
    <w:unhideWhenUsed/>
    <w:qFormat/>
    <w:rsid w:val="003406C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406C6"/>
    <w:pPr>
      <w:spacing w:after="100"/>
    </w:pPr>
  </w:style>
  <w:style w:type="paragraph" w:styleId="TOC2">
    <w:name w:val="toc 2"/>
    <w:basedOn w:val="Normal"/>
    <w:next w:val="Normal"/>
    <w:autoRedefine/>
    <w:uiPriority w:val="39"/>
    <w:unhideWhenUsed/>
    <w:rsid w:val="003406C6"/>
    <w:pPr>
      <w:spacing w:after="100"/>
      <w:ind w:left="220"/>
    </w:pPr>
  </w:style>
  <w:style w:type="character" w:styleId="Strong">
    <w:name w:val="Strong"/>
    <w:basedOn w:val="DefaultParagraphFont"/>
    <w:uiPriority w:val="22"/>
    <w:qFormat/>
    <w:rsid w:val="00830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0828-57C6-4CA1-A4E8-ABA3A15E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Lavigne</dc:creator>
  <cp:keywords/>
  <dc:description/>
  <cp:lastModifiedBy>Rick Dehod</cp:lastModifiedBy>
  <cp:revision>2</cp:revision>
  <cp:lastPrinted>2016-07-13T14:25:00Z</cp:lastPrinted>
  <dcterms:created xsi:type="dcterms:W3CDTF">2016-07-13T21:32:00Z</dcterms:created>
  <dcterms:modified xsi:type="dcterms:W3CDTF">2016-07-13T21:32:00Z</dcterms:modified>
</cp:coreProperties>
</file>